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587ED4" w14:textId="77777777" w:rsidR="00EF6CCD" w:rsidRPr="00DB20DC" w:rsidRDefault="00EF6CCD" w:rsidP="00FE7C0F">
      <w:pPr>
        <w:keepNext/>
        <w:widowControl w:val="0"/>
        <w:jc w:val="both"/>
        <w:rPr>
          <w:rFonts w:cs="Arial"/>
          <w:b/>
          <w:bCs/>
          <w:sz w:val="22"/>
          <w:szCs w:val="22"/>
        </w:rPr>
      </w:pPr>
    </w:p>
    <w:p w14:paraId="05065F9D" w14:textId="2356031B" w:rsidR="007F6252" w:rsidRPr="00DB20DC" w:rsidRDefault="00EF6CCD" w:rsidP="00FE7C0F">
      <w:pPr>
        <w:keepNext/>
        <w:widowControl w:val="0"/>
        <w:jc w:val="both"/>
        <w:rPr>
          <w:rFonts w:cs="Arial"/>
          <w:szCs w:val="22"/>
        </w:rPr>
      </w:pPr>
      <w:r w:rsidRPr="003D582C">
        <w:rPr>
          <w:rFonts w:cs="Arial"/>
          <w:szCs w:val="22"/>
        </w:rPr>
        <w:t xml:space="preserve">À </w:t>
      </w:r>
      <w:r w:rsidR="00CC267E" w:rsidRPr="00CC267E">
        <w:rPr>
          <w:rFonts w:cs="Arial"/>
          <w:szCs w:val="22"/>
        </w:rPr>
        <w:t>CEMIG GERAÇÃO E TRANSMISSÃO S.A. (“CEMIG GT”), CEMIG GERAÇÃO LESTE S.A. (“CEMIG LESTE”), CEMIG GERAÇÃO OESTE S.A. (“CEMIG OESTE”) e CEMIG GERAÇÃO SUL (“CEMIG SUL”)</w:t>
      </w:r>
      <w:r w:rsidR="007F6252" w:rsidRPr="003D582C">
        <w:rPr>
          <w:rFonts w:cs="Arial"/>
          <w:szCs w:val="22"/>
        </w:rPr>
        <w:t>:</w:t>
      </w:r>
    </w:p>
    <w:p w14:paraId="608EC048" w14:textId="77777777" w:rsidR="00EF6CCD" w:rsidRPr="00DB20DC" w:rsidRDefault="00EF6CCD" w:rsidP="008032F7">
      <w:pPr>
        <w:keepNext/>
        <w:widowControl w:val="0"/>
        <w:jc w:val="both"/>
        <w:rPr>
          <w:rFonts w:cs="Arial"/>
          <w:sz w:val="22"/>
          <w:szCs w:val="22"/>
        </w:rPr>
      </w:pPr>
      <w:r w:rsidRPr="00DB20DC">
        <w:rPr>
          <w:rFonts w:cs="Arial"/>
          <w:sz w:val="22"/>
          <w:szCs w:val="22"/>
        </w:rPr>
        <w:t xml:space="preserve"> </w:t>
      </w:r>
    </w:p>
    <w:p w14:paraId="5F73777A" w14:textId="77777777" w:rsidR="00F14781" w:rsidRPr="00DB20DC" w:rsidRDefault="00F14781" w:rsidP="00FE7C0F">
      <w:pPr>
        <w:jc w:val="both"/>
        <w:rPr>
          <w:rFonts w:cs="Arial"/>
          <w:sz w:val="22"/>
          <w:szCs w:val="22"/>
        </w:rPr>
      </w:pPr>
    </w:p>
    <w:p w14:paraId="6BBB5DAE" w14:textId="77777777" w:rsidR="00DB278A" w:rsidRPr="00DB20DC" w:rsidRDefault="00DB278A" w:rsidP="00D4640E">
      <w:pPr>
        <w:pStyle w:val="Default"/>
        <w:jc w:val="center"/>
        <w:rPr>
          <w:sz w:val="22"/>
          <w:szCs w:val="22"/>
        </w:rPr>
      </w:pPr>
      <w:r w:rsidRPr="00DB20DC">
        <w:rPr>
          <w:b/>
          <w:bCs/>
          <w:sz w:val="22"/>
          <w:szCs w:val="22"/>
        </w:rPr>
        <w:t>DECLARAÇÃO</w:t>
      </w:r>
      <w:r w:rsidR="00DB20DC">
        <w:rPr>
          <w:b/>
          <w:bCs/>
          <w:sz w:val="22"/>
          <w:szCs w:val="22"/>
        </w:rPr>
        <w:t xml:space="preserve"> DE SUBMISSÃO À ANÁLISE CONCORRENCIAL PELO CADE</w:t>
      </w:r>
    </w:p>
    <w:p w14:paraId="0E05DEAA" w14:textId="77777777" w:rsidR="00DB278A" w:rsidRPr="00DB20DC" w:rsidRDefault="00DB278A" w:rsidP="00DB278A">
      <w:pPr>
        <w:pStyle w:val="Default"/>
        <w:rPr>
          <w:sz w:val="22"/>
          <w:szCs w:val="22"/>
        </w:rPr>
      </w:pPr>
    </w:p>
    <w:p w14:paraId="123BDC61" w14:textId="77777777" w:rsidR="00907BF0" w:rsidRPr="00DB20DC" w:rsidRDefault="00907BF0" w:rsidP="00DB278A">
      <w:pPr>
        <w:pStyle w:val="Default"/>
        <w:rPr>
          <w:sz w:val="22"/>
          <w:szCs w:val="22"/>
        </w:rPr>
      </w:pPr>
    </w:p>
    <w:p w14:paraId="1D8226B2" w14:textId="77777777" w:rsidR="008032F7" w:rsidRPr="00DB20DC" w:rsidRDefault="008032F7" w:rsidP="008032F7">
      <w:pPr>
        <w:pStyle w:val="Default"/>
        <w:jc w:val="both"/>
        <w:rPr>
          <w:sz w:val="22"/>
          <w:szCs w:val="22"/>
        </w:rPr>
      </w:pPr>
      <w:r w:rsidRPr="00DB20DC">
        <w:rPr>
          <w:sz w:val="22"/>
          <w:szCs w:val="22"/>
        </w:rPr>
        <w:t>Prezados Senhores,</w:t>
      </w:r>
    </w:p>
    <w:p w14:paraId="251329A5" w14:textId="77777777" w:rsidR="008032F7" w:rsidRPr="00DB20DC" w:rsidRDefault="008032F7" w:rsidP="008032F7">
      <w:pPr>
        <w:pStyle w:val="Default"/>
        <w:jc w:val="both"/>
        <w:rPr>
          <w:sz w:val="22"/>
          <w:szCs w:val="22"/>
        </w:rPr>
      </w:pPr>
    </w:p>
    <w:p w14:paraId="6B317482" w14:textId="77777777" w:rsidR="00DB20DC" w:rsidRPr="00DB20DC" w:rsidRDefault="00DB20DC" w:rsidP="00DB20DC">
      <w:pPr>
        <w:jc w:val="both"/>
        <w:rPr>
          <w:rFonts w:eastAsia="Calibri" w:cs="Arial"/>
          <w:bCs/>
          <w:color w:val="000000"/>
          <w:sz w:val="22"/>
          <w:szCs w:val="22"/>
          <w:lang w:eastAsia="en-US"/>
        </w:rPr>
      </w:pPr>
      <w:bookmarkStart w:id="0" w:name="_DV_C5"/>
      <w:r w:rsidRPr="00DB20DC">
        <w:rPr>
          <w:rFonts w:eastAsia="Calibri" w:cs="Arial"/>
          <w:bCs/>
          <w:color w:val="000000"/>
          <w:sz w:val="22"/>
          <w:szCs w:val="22"/>
          <w:lang w:eastAsia="en-US"/>
        </w:rPr>
        <w:t>Declaramos, a fim de atender às regras previstas no Edital e em seus Anexos, que:</w:t>
      </w:r>
      <w:bookmarkEnd w:id="0"/>
    </w:p>
    <w:p w14:paraId="634F89B3" w14:textId="77777777" w:rsidR="008032F7" w:rsidRPr="00DB20DC" w:rsidRDefault="008032F7" w:rsidP="008032F7">
      <w:pPr>
        <w:pStyle w:val="Default"/>
        <w:jc w:val="both"/>
        <w:rPr>
          <w:sz w:val="22"/>
          <w:szCs w:val="22"/>
        </w:rPr>
      </w:pPr>
    </w:p>
    <w:p w14:paraId="7D627635" w14:textId="3CE851C9" w:rsidR="008032F7" w:rsidRPr="00585960" w:rsidRDefault="00DB20DC" w:rsidP="00585960">
      <w:r w:rsidRPr="008730F3">
        <w:rPr>
          <w:sz w:val="22"/>
          <w:szCs w:val="22"/>
        </w:rPr>
        <w:t>1.</w:t>
      </w:r>
      <w:r w:rsidR="008032F7" w:rsidRPr="008730F3">
        <w:rPr>
          <w:sz w:val="22"/>
          <w:szCs w:val="22"/>
        </w:rPr>
        <w:tab/>
        <w:t xml:space="preserve">Temos conhecimento da possibilidade de submissão obrigatória da </w:t>
      </w:r>
      <w:r w:rsidR="00770C39" w:rsidRPr="008730F3">
        <w:rPr>
          <w:sz w:val="22"/>
          <w:szCs w:val="22"/>
        </w:rPr>
        <w:t>operação</w:t>
      </w:r>
      <w:r w:rsidR="00F859A2" w:rsidRPr="008730F3">
        <w:rPr>
          <w:sz w:val="22"/>
          <w:szCs w:val="22"/>
        </w:rPr>
        <w:t xml:space="preserve"> </w:t>
      </w:r>
      <w:r w:rsidR="008032F7" w:rsidRPr="008730F3">
        <w:rPr>
          <w:sz w:val="22"/>
          <w:szCs w:val="22"/>
        </w:rPr>
        <w:t xml:space="preserve">objeto desta </w:t>
      </w:r>
      <w:r w:rsidR="008032F7" w:rsidRPr="00585960">
        <w:rPr>
          <w:sz w:val="22"/>
          <w:szCs w:val="22"/>
        </w:rPr>
        <w:t xml:space="preserve">Licitação </w:t>
      </w:r>
      <w:r w:rsidR="00B4585D" w:rsidRPr="00585960">
        <w:rPr>
          <w:sz w:val="22"/>
          <w:szCs w:val="22"/>
        </w:rPr>
        <w:t xml:space="preserve">nº </w:t>
      </w:r>
      <w:r w:rsidR="00585960" w:rsidRPr="00585960">
        <w:t>500</w:t>
      </w:r>
      <w:r w:rsidR="00585960">
        <w:t>-W20723</w:t>
      </w:r>
      <w:r w:rsidR="00D20599" w:rsidRPr="008730F3">
        <w:rPr>
          <w:sz w:val="22"/>
          <w:szCs w:val="22"/>
        </w:rPr>
        <w:t xml:space="preserve"> (Licitação) </w:t>
      </w:r>
      <w:r w:rsidR="008032F7" w:rsidRPr="008730F3">
        <w:rPr>
          <w:sz w:val="22"/>
          <w:szCs w:val="22"/>
        </w:rPr>
        <w:t xml:space="preserve">à aprovação prévia pelo Conselho Administrativo de Defesa Econômica (CADE), conforme previsto nos artigos 88 e 90, II da Lei 12.529/2011 (Lei de Defesa da Concorrência); </w:t>
      </w:r>
    </w:p>
    <w:p w14:paraId="455DDBD2" w14:textId="77777777" w:rsidR="008032F7" w:rsidRPr="008730F3" w:rsidRDefault="008032F7" w:rsidP="008032F7">
      <w:pPr>
        <w:pStyle w:val="Default"/>
        <w:jc w:val="both"/>
        <w:rPr>
          <w:sz w:val="22"/>
          <w:szCs w:val="22"/>
        </w:rPr>
      </w:pPr>
    </w:p>
    <w:p w14:paraId="3CC6D7D6" w14:textId="30421903" w:rsidR="008032F7" w:rsidRPr="00DB20DC" w:rsidRDefault="00DB20DC" w:rsidP="008032F7">
      <w:pPr>
        <w:pStyle w:val="Default"/>
        <w:jc w:val="both"/>
        <w:rPr>
          <w:sz w:val="22"/>
          <w:szCs w:val="22"/>
        </w:rPr>
      </w:pPr>
      <w:r w:rsidRPr="008730F3">
        <w:rPr>
          <w:sz w:val="22"/>
          <w:szCs w:val="22"/>
        </w:rPr>
        <w:t>2.</w:t>
      </w:r>
      <w:r w:rsidRPr="008730F3">
        <w:tab/>
      </w:r>
      <w:r w:rsidR="00FC2C66" w:rsidRPr="008730F3">
        <w:rPr>
          <w:sz w:val="22"/>
          <w:szCs w:val="22"/>
        </w:rPr>
        <w:t>E</w:t>
      </w:r>
      <w:r w:rsidR="008032F7" w:rsidRPr="008730F3">
        <w:rPr>
          <w:sz w:val="22"/>
          <w:szCs w:val="22"/>
        </w:rPr>
        <w:t>nvidaremos todos os esforços</w:t>
      </w:r>
      <w:r w:rsidR="008032F7" w:rsidRPr="64B8DC78">
        <w:rPr>
          <w:sz w:val="22"/>
          <w:szCs w:val="22"/>
        </w:rPr>
        <w:t xml:space="preserve"> para, em conjunto com </w:t>
      </w:r>
      <w:r w:rsidRPr="64B8DC78">
        <w:rPr>
          <w:sz w:val="22"/>
          <w:szCs w:val="22"/>
        </w:rPr>
        <w:t>a CEMIG GT</w:t>
      </w:r>
      <w:r w:rsidR="00B4585D">
        <w:rPr>
          <w:sz w:val="22"/>
          <w:szCs w:val="22"/>
        </w:rPr>
        <w:t xml:space="preserve">, </w:t>
      </w:r>
      <w:r w:rsidR="0090799B" w:rsidRPr="64B8DC78">
        <w:rPr>
          <w:sz w:val="22"/>
          <w:szCs w:val="22"/>
        </w:rPr>
        <w:t>CEMIG LESTE, CEMIG OESTE e CEMIG SUL</w:t>
      </w:r>
      <w:r w:rsidR="00EA719A" w:rsidRPr="64B8DC78">
        <w:rPr>
          <w:sz w:val="22"/>
          <w:szCs w:val="22"/>
        </w:rPr>
        <w:t>,</w:t>
      </w:r>
      <w:r w:rsidR="008032F7" w:rsidRPr="64B8DC78">
        <w:rPr>
          <w:sz w:val="22"/>
          <w:szCs w:val="22"/>
        </w:rPr>
        <w:t xml:space="preserve"> submetermos a </w:t>
      </w:r>
      <w:r w:rsidR="00770C39">
        <w:rPr>
          <w:sz w:val="22"/>
          <w:szCs w:val="22"/>
        </w:rPr>
        <w:t>operação</w:t>
      </w:r>
      <w:r w:rsidR="008032F7" w:rsidRPr="64B8DC78">
        <w:rPr>
          <w:sz w:val="22"/>
          <w:szCs w:val="22"/>
        </w:rPr>
        <w:t xml:space="preserve"> </w:t>
      </w:r>
      <w:r w:rsidR="0006215A" w:rsidRPr="64B8DC78">
        <w:rPr>
          <w:sz w:val="22"/>
          <w:szCs w:val="22"/>
        </w:rPr>
        <w:t xml:space="preserve">Objeto </w:t>
      </w:r>
      <w:r w:rsidR="008032F7" w:rsidRPr="64B8DC78">
        <w:rPr>
          <w:sz w:val="22"/>
          <w:szCs w:val="22"/>
        </w:rPr>
        <w:t>desta Licitação à aprovação prévia do CADE</w:t>
      </w:r>
      <w:r w:rsidR="48007C3C" w:rsidRPr="64B8DC78">
        <w:rPr>
          <w:sz w:val="22"/>
          <w:szCs w:val="22"/>
        </w:rPr>
        <w:t>,</w:t>
      </w:r>
      <w:r w:rsidR="008032F7" w:rsidRPr="64B8DC78">
        <w:rPr>
          <w:sz w:val="22"/>
          <w:szCs w:val="22"/>
        </w:rPr>
        <w:t xml:space="preserve"> no caso de submissão obrigatória, no prazo e na forma dispostos n</w:t>
      </w:r>
      <w:r w:rsidR="005869AD" w:rsidRPr="64B8DC78">
        <w:rPr>
          <w:sz w:val="22"/>
          <w:szCs w:val="22"/>
        </w:rPr>
        <w:t>o</w:t>
      </w:r>
      <w:r w:rsidR="008032F7" w:rsidRPr="64B8DC78">
        <w:rPr>
          <w:sz w:val="22"/>
          <w:szCs w:val="22"/>
        </w:rPr>
        <w:t xml:space="preserve"> Edital</w:t>
      </w:r>
      <w:r w:rsidR="005869AD" w:rsidRPr="64B8DC78">
        <w:rPr>
          <w:sz w:val="22"/>
          <w:szCs w:val="22"/>
        </w:rPr>
        <w:t xml:space="preserve"> desta Licitação</w:t>
      </w:r>
      <w:r w:rsidR="0ED3A2C6" w:rsidRPr="64B8DC78">
        <w:rPr>
          <w:sz w:val="22"/>
          <w:szCs w:val="22"/>
        </w:rPr>
        <w:t>;</w:t>
      </w:r>
    </w:p>
    <w:p w14:paraId="335310B3" w14:textId="77777777" w:rsidR="008032F7" w:rsidRPr="00DB20DC" w:rsidRDefault="008032F7" w:rsidP="008032F7">
      <w:pPr>
        <w:pStyle w:val="Default"/>
        <w:jc w:val="both"/>
        <w:rPr>
          <w:sz w:val="22"/>
          <w:szCs w:val="22"/>
        </w:rPr>
      </w:pPr>
    </w:p>
    <w:p w14:paraId="14B46258" w14:textId="14E43C4D" w:rsidR="008032F7" w:rsidRPr="00DB20DC" w:rsidRDefault="008032F7" w:rsidP="008032F7">
      <w:pPr>
        <w:pStyle w:val="Default"/>
        <w:jc w:val="both"/>
        <w:rPr>
          <w:sz w:val="22"/>
          <w:szCs w:val="22"/>
        </w:rPr>
      </w:pPr>
      <w:r w:rsidRPr="64B8DC78">
        <w:rPr>
          <w:sz w:val="22"/>
          <w:szCs w:val="22"/>
        </w:rPr>
        <w:t>3.</w:t>
      </w:r>
      <w:r>
        <w:tab/>
      </w:r>
      <w:r w:rsidRPr="64B8DC78">
        <w:rPr>
          <w:sz w:val="22"/>
          <w:szCs w:val="22"/>
        </w:rPr>
        <w:t xml:space="preserve">Temos conhecimento da possibilidade de, a critério do CADE, a aprovação prévia tramitar em procedimento sumário conforme previsto no art. 54, </w:t>
      </w:r>
      <w:r w:rsidR="289374FD" w:rsidRPr="64B8DC78">
        <w:rPr>
          <w:sz w:val="22"/>
          <w:szCs w:val="22"/>
        </w:rPr>
        <w:t xml:space="preserve">inciso </w:t>
      </w:r>
      <w:r w:rsidRPr="64B8DC78">
        <w:rPr>
          <w:sz w:val="22"/>
          <w:szCs w:val="22"/>
        </w:rPr>
        <w:t xml:space="preserve">I da Lei de Defesa da Concorrência e </w:t>
      </w:r>
      <w:r w:rsidR="2DD51A6F" w:rsidRPr="64B8DC78">
        <w:rPr>
          <w:sz w:val="22"/>
          <w:szCs w:val="22"/>
        </w:rPr>
        <w:t>em</w:t>
      </w:r>
      <w:r w:rsidRPr="64B8DC78">
        <w:rPr>
          <w:sz w:val="22"/>
          <w:szCs w:val="22"/>
        </w:rPr>
        <w:t xml:space="preserve"> regulamento</w:t>
      </w:r>
      <w:r w:rsidR="16445909" w:rsidRPr="64B8DC78">
        <w:rPr>
          <w:sz w:val="22"/>
          <w:szCs w:val="22"/>
        </w:rPr>
        <w:t xml:space="preserve"> do CADE</w:t>
      </w:r>
      <w:r w:rsidRPr="64B8DC78">
        <w:rPr>
          <w:sz w:val="22"/>
          <w:szCs w:val="22"/>
        </w:rPr>
        <w:t xml:space="preserve"> (Resolução n. </w:t>
      </w:r>
      <w:r w:rsidR="7596CBA1" w:rsidRPr="64B8DC78">
        <w:rPr>
          <w:sz w:val="22"/>
          <w:szCs w:val="22"/>
        </w:rPr>
        <w:t>33</w:t>
      </w:r>
      <w:r w:rsidRPr="64B8DC78">
        <w:rPr>
          <w:sz w:val="22"/>
          <w:szCs w:val="22"/>
        </w:rPr>
        <w:t>/20</w:t>
      </w:r>
      <w:r w:rsidR="69BCD3CB" w:rsidRPr="64B8DC78">
        <w:rPr>
          <w:sz w:val="22"/>
          <w:szCs w:val="22"/>
        </w:rPr>
        <w:t>2</w:t>
      </w:r>
      <w:r w:rsidRPr="64B8DC78">
        <w:rPr>
          <w:sz w:val="22"/>
          <w:szCs w:val="22"/>
        </w:rPr>
        <w:t>2</w:t>
      </w:r>
      <w:r w:rsidR="2739F2D4" w:rsidRPr="64B8DC78">
        <w:rPr>
          <w:sz w:val="22"/>
          <w:szCs w:val="22"/>
        </w:rPr>
        <w:t>, conforme alterada</w:t>
      </w:r>
      <w:r w:rsidRPr="64B8DC78">
        <w:rPr>
          <w:sz w:val="22"/>
          <w:szCs w:val="22"/>
        </w:rPr>
        <w:t xml:space="preserve">); de que este procedimento prevê decisão no prazo de 30 (trinta) contados da data do protocolo </w:t>
      </w:r>
      <w:r w:rsidR="088F291F" w:rsidRPr="64B8DC78">
        <w:rPr>
          <w:sz w:val="22"/>
          <w:szCs w:val="22"/>
        </w:rPr>
        <w:t xml:space="preserve">da petição </w:t>
      </w:r>
      <w:r w:rsidRPr="64B8DC78">
        <w:rPr>
          <w:sz w:val="22"/>
          <w:szCs w:val="22"/>
        </w:rPr>
        <w:t xml:space="preserve">ou de sua emenda, não contabilizados nesse prazo a tramitação de eventual recurso ao Tribunal do CADE ou avocação do processo por este; de que este prazo não é peremptório e sua extrapolação não gera direitos, tampouco a aprovação tácita </w:t>
      </w:r>
      <w:r w:rsidR="009F4C3C">
        <w:rPr>
          <w:sz w:val="22"/>
          <w:szCs w:val="22"/>
        </w:rPr>
        <w:t xml:space="preserve">da </w:t>
      </w:r>
      <w:r w:rsidR="009F4C3C" w:rsidRPr="009F4C3C">
        <w:rPr>
          <w:sz w:val="22"/>
          <w:szCs w:val="22"/>
        </w:rPr>
        <w:t xml:space="preserve">transferência onerosa </w:t>
      </w:r>
      <w:r w:rsidRPr="64B8DC78">
        <w:rPr>
          <w:sz w:val="22"/>
          <w:szCs w:val="22"/>
        </w:rPr>
        <w:t>objeto desta Licitação; que o CADE poderá, a seu critério, converter esse procedimento em ordinário;</w:t>
      </w:r>
    </w:p>
    <w:p w14:paraId="672D9019" w14:textId="77777777" w:rsidR="008032F7" w:rsidRPr="00DB20DC" w:rsidRDefault="008032F7" w:rsidP="008032F7">
      <w:pPr>
        <w:pStyle w:val="Default"/>
        <w:jc w:val="both"/>
        <w:rPr>
          <w:sz w:val="22"/>
          <w:szCs w:val="22"/>
        </w:rPr>
      </w:pPr>
    </w:p>
    <w:p w14:paraId="59FE0FE2" w14:textId="67BC000C" w:rsidR="008032F7" w:rsidRPr="00DB20DC" w:rsidRDefault="008032F7" w:rsidP="008032F7">
      <w:pPr>
        <w:pStyle w:val="Default"/>
        <w:jc w:val="both"/>
        <w:rPr>
          <w:sz w:val="22"/>
          <w:szCs w:val="22"/>
        </w:rPr>
      </w:pPr>
      <w:r w:rsidRPr="061882B2">
        <w:rPr>
          <w:sz w:val="22"/>
          <w:szCs w:val="22"/>
        </w:rPr>
        <w:t>4.</w:t>
      </w:r>
      <w:r>
        <w:tab/>
      </w:r>
      <w:r w:rsidRPr="061882B2">
        <w:rPr>
          <w:sz w:val="22"/>
          <w:szCs w:val="22"/>
        </w:rPr>
        <w:t xml:space="preserve">Temos conhecimento, também, da possibilidade de, a critério do CADE, a aprovação prévia tramitar em procedimento ordinário, conforme disposto no art. 88, §§ 2º e 9º da Lei de Defesa da Concorrência; </w:t>
      </w:r>
      <w:r w:rsidR="774F94A4" w:rsidRPr="000D777A">
        <w:rPr>
          <w:sz w:val="22"/>
          <w:szCs w:val="22"/>
        </w:rPr>
        <w:t xml:space="preserve">e </w:t>
      </w:r>
      <w:r w:rsidRPr="000D777A">
        <w:rPr>
          <w:sz w:val="22"/>
          <w:szCs w:val="22"/>
        </w:rPr>
        <w:t xml:space="preserve">estamos cientes que, no caso de extrapolação desse prazo, considera-se tacitamente aprovada a </w:t>
      </w:r>
      <w:r w:rsidR="009B2328" w:rsidRPr="000D777A">
        <w:rPr>
          <w:sz w:val="22"/>
          <w:szCs w:val="22"/>
        </w:rPr>
        <w:t xml:space="preserve">transferência onerosa </w:t>
      </w:r>
      <w:r w:rsidRPr="000D777A">
        <w:rPr>
          <w:sz w:val="22"/>
          <w:szCs w:val="22"/>
        </w:rPr>
        <w:t xml:space="preserve">objeto desta Licitação, conforme disposto no art. </w:t>
      </w:r>
      <w:r w:rsidR="00001E93" w:rsidRPr="00A92231">
        <w:rPr>
          <w:sz w:val="22"/>
          <w:szCs w:val="22"/>
        </w:rPr>
        <w:t>133</w:t>
      </w:r>
      <w:r w:rsidR="00001E93" w:rsidRPr="000D777A">
        <w:rPr>
          <w:sz w:val="22"/>
          <w:szCs w:val="22"/>
        </w:rPr>
        <w:t xml:space="preserve"> </w:t>
      </w:r>
      <w:r w:rsidRPr="000D777A">
        <w:rPr>
          <w:sz w:val="22"/>
          <w:szCs w:val="22"/>
        </w:rPr>
        <w:t>do Regimento Interno do CADE</w:t>
      </w:r>
      <w:r w:rsidRPr="061882B2">
        <w:rPr>
          <w:sz w:val="22"/>
          <w:szCs w:val="22"/>
        </w:rPr>
        <w:t xml:space="preserve">; </w:t>
      </w:r>
    </w:p>
    <w:p w14:paraId="02B43429" w14:textId="77777777" w:rsidR="008032F7" w:rsidRPr="00DB20DC" w:rsidRDefault="008032F7" w:rsidP="008032F7">
      <w:pPr>
        <w:pStyle w:val="Default"/>
        <w:jc w:val="both"/>
        <w:rPr>
          <w:sz w:val="22"/>
          <w:szCs w:val="22"/>
        </w:rPr>
      </w:pPr>
    </w:p>
    <w:p w14:paraId="5641C151" w14:textId="2F34ADC4" w:rsidR="008032F7" w:rsidRPr="00DB20DC" w:rsidRDefault="008032F7" w:rsidP="008032F7">
      <w:pPr>
        <w:pStyle w:val="Default"/>
        <w:jc w:val="both"/>
        <w:rPr>
          <w:sz w:val="22"/>
          <w:szCs w:val="22"/>
        </w:rPr>
      </w:pPr>
      <w:r w:rsidRPr="64B8DC78">
        <w:rPr>
          <w:sz w:val="22"/>
          <w:szCs w:val="22"/>
        </w:rPr>
        <w:t>5.</w:t>
      </w:r>
      <w:r>
        <w:tab/>
      </w:r>
      <w:r w:rsidRPr="64B8DC78">
        <w:rPr>
          <w:sz w:val="22"/>
          <w:szCs w:val="22"/>
        </w:rPr>
        <w:t xml:space="preserve">Conforme disposto no art. 65, I e II e §4º da Lei de Defesa da Concorrência, estamos cientes de que a </w:t>
      </w:r>
      <w:bookmarkStart w:id="1" w:name="_Hlk161678247"/>
      <w:r w:rsidR="0046523E">
        <w:rPr>
          <w:sz w:val="22"/>
          <w:szCs w:val="22"/>
        </w:rPr>
        <w:t>transferência onerosa</w:t>
      </w:r>
      <w:r w:rsidRPr="64B8DC78">
        <w:rPr>
          <w:sz w:val="22"/>
          <w:szCs w:val="22"/>
        </w:rPr>
        <w:t xml:space="preserve"> </w:t>
      </w:r>
      <w:bookmarkEnd w:id="1"/>
      <w:r w:rsidR="5598A132" w:rsidRPr="64B8DC78">
        <w:rPr>
          <w:sz w:val="22"/>
          <w:szCs w:val="22"/>
        </w:rPr>
        <w:t>O</w:t>
      </w:r>
      <w:r w:rsidRPr="64B8DC78">
        <w:rPr>
          <w:sz w:val="22"/>
          <w:szCs w:val="22"/>
        </w:rPr>
        <w:t xml:space="preserve">bjeto desta Licitação somente terá efeitos depois de decorridos 15 (quinze) dias contados da publicação da aprovação no Diário Oficial da União sem que tenha havido recurso ao Tribunal do CADE ou avocação do processo por este e de que, caso haja recurso ou avocação, a eficácia da </w:t>
      </w:r>
      <w:r w:rsidR="009B2328" w:rsidRPr="009B2328">
        <w:rPr>
          <w:sz w:val="22"/>
          <w:szCs w:val="22"/>
        </w:rPr>
        <w:t xml:space="preserve">transferência onerosa </w:t>
      </w:r>
      <w:r w:rsidRPr="64B8DC78">
        <w:rPr>
          <w:sz w:val="22"/>
          <w:szCs w:val="22"/>
        </w:rPr>
        <w:t xml:space="preserve">ficará suspensa até que o Tribunal delibere; </w:t>
      </w:r>
    </w:p>
    <w:p w14:paraId="33A211A7" w14:textId="77777777" w:rsidR="008032F7" w:rsidRPr="00DB20DC" w:rsidRDefault="008032F7" w:rsidP="008032F7">
      <w:pPr>
        <w:pStyle w:val="Default"/>
        <w:jc w:val="both"/>
        <w:rPr>
          <w:sz w:val="22"/>
          <w:szCs w:val="22"/>
        </w:rPr>
      </w:pPr>
    </w:p>
    <w:p w14:paraId="6B8BFA40" w14:textId="12FB05CB" w:rsidR="008032F7" w:rsidRPr="00DB20DC" w:rsidRDefault="008032F7" w:rsidP="008032F7">
      <w:pPr>
        <w:pStyle w:val="Default"/>
        <w:jc w:val="both"/>
        <w:rPr>
          <w:sz w:val="22"/>
          <w:szCs w:val="22"/>
        </w:rPr>
      </w:pPr>
      <w:r w:rsidRPr="64B8DC78">
        <w:rPr>
          <w:sz w:val="22"/>
          <w:szCs w:val="22"/>
        </w:rPr>
        <w:t>6.</w:t>
      </w:r>
      <w:r>
        <w:tab/>
      </w:r>
      <w:r w:rsidRPr="64B8DC78">
        <w:rPr>
          <w:sz w:val="22"/>
          <w:szCs w:val="22"/>
        </w:rPr>
        <w:t xml:space="preserve">Temos conhecimento e aceitaremos o risco integral de o CADE nos impor – ou a nossas </w:t>
      </w:r>
      <w:r w:rsidR="00BA2889" w:rsidRPr="64B8DC78">
        <w:rPr>
          <w:sz w:val="22"/>
          <w:szCs w:val="22"/>
        </w:rPr>
        <w:t>a</w:t>
      </w:r>
      <w:r w:rsidRPr="64B8DC78">
        <w:rPr>
          <w:sz w:val="22"/>
          <w:szCs w:val="22"/>
        </w:rPr>
        <w:t xml:space="preserve">filiadas e/ou quaisquer </w:t>
      </w:r>
      <w:r w:rsidR="00343C83" w:rsidRPr="64B8DC78">
        <w:rPr>
          <w:sz w:val="22"/>
          <w:szCs w:val="22"/>
        </w:rPr>
        <w:t>s</w:t>
      </w:r>
      <w:r w:rsidRPr="64B8DC78">
        <w:rPr>
          <w:sz w:val="22"/>
          <w:szCs w:val="22"/>
        </w:rPr>
        <w:t>ociedades relacionadas – condicionantes para aprovação prévia, com as quais nos comprometemos</w:t>
      </w:r>
      <w:r w:rsidR="1671A8B9" w:rsidRPr="64B8DC78">
        <w:rPr>
          <w:sz w:val="22"/>
          <w:szCs w:val="22"/>
        </w:rPr>
        <w:t>,</w:t>
      </w:r>
      <w:r w:rsidRPr="64B8DC78">
        <w:rPr>
          <w:sz w:val="22"/>
          <w:szCs w:val="22"/>
        </w:rPr>
        <w:t xml:space="preserve"> desde já</w:t>
      </w:r>
      <w:r w:rsidR="0ADAEEC5" w:rsidRPr="64B8DC78">
        <w:rPr>
          <w:sz w:val="22"/>
          <w:szCs w:val="22"/>
        </w:rPr>
        <w:t>,</w:t>
      </w:r>
      <w:r w:rsidRPr="64B8DC78">
        <w:rPr>
          <w:sz w:val="22"/>
          <w:szCs w:val="22"/>
        </w:rPr>
        <w:t xml:space="preserve"> e assumimos todos e quaisquer custos, encargos e/ou despesas relacionados a qualquer possível desinvestimento, atos ou omissões, realizados ou a realizar, ou outra medida requerida pelo CADE; diante disso, declaramos</w:t>
      </w:r>
      <w:r w:rsidR="6FB4D162" w:rsidRPr="64B8DC78">
        <w:rPr>
          <w:sz w:val="22"/>
          <w:szCs w:val="22"/>
        </w:rPr>
        <w:t>,</w:t>
      </w:r>
      <w:r w:rsidRPr="64B8DC78">
        <w:rPr>
          <w:sz w:val="22"/>
          <w:szCs w:val="22"/>
        </w:rPr>
        <w:t xml:space="preserve"> desde já</w:t>
      </w:r>
      <w:r w:rsidR="09266E80" w:rsidRPr="64B8DC78">
        <w:rPr>
          <w:sz w:val="22"/>
          <w:szCs w:val="22"/>
        </w:rPr>
        <w:t>,</w:t>
      </w:r>
      <w:r w:rsidRPr="64B8DC78">
        <w:rPr>
          <w:sz w:val="22"/>
          <w:szCs w:val="22"/>
        </w:rPr>
        <w:t xml:space="preserve"> que o preço ofertado nesta Licitação não será impactado em decorrência dessas </w:t>
      </w:r>
      <w:r w:rsidRPr="64B8DC78">
        <w:rPr>
          <w:sz w:val="22"/>
          <w:szCs w:val="22"/>
        </w:rPr>
        <w:lastRenderedPageBreak/>
        <w:t xml:space="preserve">condicionantes, não sendo passível de qualquer alteração, reajuste </w:t>
      </w:r>
      <w:r w:rsidR="2F99A9A7" w:rsidRPr="64B8DC78">
        <w:rPr>
          <w:sz w:val="22"/>
          <w:szCs w:val="22"/>
        </w:rPr>
        <w:t>e/</w:t>
      </w:r>
      <w:r w:rsidRPr="64B8DC78">
        <w:rPr>
          <w:sz w:val="22"/>
          <w:szCs w:val="22"/>
        </w:rPr>
        <w:t>ou revisão desencadeado direta ou indiretamente por questões antitruste;</w:t>
      </w:r>
    </w:p>
    <w:p w14:paraId="740C4722" w14:textId="77777777" w:rsidR="008032F7" w:rsidRPr="00DB20DC" w:rsidRDefault="008032F7" w:rsidP="008032F7">
      <w:pPr>
        <w:pStyle w:val="Default"/>
        <w:jc w:val="both"/>
        <w:rPr>
          <w:sz w:val="22"/>
          <w:szCs w:val="22"/>
        </w:rPr>
      </w:pPr>
    </w:p>
    <w:p w14:paraId="1611D41F" w14:textId="77777777" w:rsidR="008032F7" w:rsidRPr="00DB20DC" w:rsidRDefault="008032F7" w:rsidP="008032F7">
      <w:pPr>
        <w:pStyle w:val="Default"/>
        <w:jc w:val="both"/>
        <w:rPr>
          <w:sz w:val="22"/>
          <w:szCs w:val="22"/>
        </w:rPr>
      </w:pPr>
      <w:r w:rsidRPr="00DB20DC">
        <w:rPr>
          <w:sz w:val="22"/>
          <w:szCs w:val="22"/>
        </w:rPr>
        <w:t>7.</w:t>
      </w:r>
      <w:r w:rsidRPr="00DB20DC">
        <w:rPr>
          <w:sz w:val="22"/>
          <w:szCs w:val="22"/>
        </w:rPr>
        <w:tab/>
        <w:t>Arcaremos com todos os custos e taxas relacionados ao procedimento junto ao CADE, sem direito a qualquer indenização no caso de eventual não aprovação do ato.</w:t>
      </w:r>
    </w:p>
    <w:p w14:paraId="45036AF9" w14:textId="77777777" w:rsidR="008032F7" w:rsidRPr="00DB20DC" w:rsidRDefault="008032F7" w:rsidP="008032F7">
      <w:pPr>
        <w:pStyle w:val="Default"/>
        <w:jc w:val="both"/>
        <w:rPr>
          <w:sz w:val="22"/>
          <w:szCs w:val="22"/>
        </w:rPr>
      </w:pPr>
      <w:r w:rsidRPr="00DB20DC">
        <w:rPr>
          <w:sz w:val="22"/>
          <w:szCs w:val="22"/>
        </w:rPr>
        <w:t xml:space="preserve"> </w:t>
      </w:r>
    </w:p>
    <w:p w14:paraId="2F2BB7C3" w14:textId="77777777" w:rsidR="008032F7" w:rsidRPr="00DB20DC" w:rsidRDefault="008032F7" w:rsidP="008032F7">
      <w:pPr>
        <w:pStyle w:val="Default"/>
        <w:jc w:val="both"/>
        <w:rPr>
          <w:sz w:val="22"/>
          <w:szCs w:val="22"/>
        </w:rPr>
      </w:pPr>
    </w:p>
    <w:p w14:paraId="3B357D7F" w14:textId="77777777" w:rsidR="008032F7" w:rsidRPr="00DB20DC" w:rsidRDefault="008032F7" w:rsidP="008032F7">
      <w:pPr>
        <w:pStyle w:val="Default"/>
        <w:rPr>
          <w:sz w:val="22"/>
          <w:szCs w:val="22"/>
        </w:rPr>
      </w:pPr>
      <w:r w:rsidRPr="00DB20DC">
        <w:rPr>
          <w:sz w:val="22"/>
          <w:szCs w:val="22"/>
        </w:rPr>
        <w:t xml:space="preserve">Data e local: ____________________ </w:t>
      </w:r>
    </w:p>
    <w:p w14:paraId="0E1C39D2" w14:textId="77777777" w:rsidR="008032F7" w:rsidRPr="00DB20DC" w:rsidRDefault="008032F7" w:rsidP="008032F7">
      <w:pPr>
        <w:pStyle w:val="Default"/>
        <w:rPr>
          <w:sz w:val="22"/>
          <w:szCs w:val="22"/>
        </w:rPr>
      </w:pPr>
    </w:p>
    <w:p w14:paraId="6BE2E81B" w14:textId="77777777" w:rsidR="008032F7" w:rsidRPr="00DB20DC" w:rsidRDefault="008032F7" w:rsidP="008032F7">
      <w:pPr>
        <w:pStyle w:val="Default"/>
        <w:rPr>
          <w:sz w:val="22"/>
          <w:szCs w:val="22"/>
        </w:rPr>
      </w:pPr>
    </w:p>
    <w:p w14:paraId="7AEF4433" w14:textId="77777777" w:rsidR="008032F7" w:rsidRPr="00DB20DC" w:rsidRDefault="008032F7" w:rsidP="008032F7">
      <w:pPr>
        <w:rPr>
          <w:rFonts w:cs="Arial"/>
          <w:sz w:val="22"/>
          <w:szCs w:val="22"/>
        </w:rPr>
      </w:pPr>
    </w:p>
    <w:p w14:paraId="4818440D" w14:textId="7AB3D4D5" w:rsidR="008032F7" w:rsidRPr="00DB20DC" w:rsidRDefault="008032F7" w:rsidP="008032F7">
      <w:pPr>
        <w:rPr>
          <w:rFonts w:cs="Arial"/>
          <w:sz w:val="22"/>
          <w:szCs w:val="22"/>
        </w:rPr>
      </w:pPr>
      <w:r w:rsidRPr="00DB20DC">
        <w:rPr>
          <w:rFonts w:cs="Arial"/>
          <w:sz w:val="22"/>
          <w:szCs w:val="22"/>
        </w:rPr>
        <w:t>Nome do Licitante:</w:t>
      </w:r>
      <w:r w:rsidR="00F74ECE">
        <w:rPr>
          <w:rFonts w:cs="Arial"/>
          <w:sz w:val="22"/>
          <w:szCs w:val="22"/>
        </w:rPr>
        <w:t xml:space="preserve"> __________________________________________________________</w:t>
      </w:r>
    </w:p>
    <w:p w14:paraId="65F7735F" w14:textId="77777777" w:rsidR="008032F7" w:rsidRPr="00DB20DC" w:rsidRDefault="008032F7" w:rsidP="008032F7">
      <w:pPr>
        <w:rPr>
          <w:rFonts w:cs="Arial"/>
          <w:sz w:val="22"/>
          <w:szCs w:val="22"/>
        </w:rPr>
      </w:pPr>
    </w:p>
    <w:p w14:paraId="27AAD9A0" w14:textId="77777777" w:rsidR="00F74ECE" w:rsidRDefault="00F74ECE" w:rsidP="008032F7">
      <w:pPr>
        <w:rPr>
          <w:rFonts w:cs="Arial"/>
          <w:sz w:val="22"/>
          <w:szCs w:val="22"/>
        </w:rPr>
      </w:pPr>
    </w:p>
    <w:p w14:paraId="6111FCBE" w14:textId="593D57DA" w:rsidR="008032F7" w:rsidRPr="00DB20DC" w:rsidRDefault="008032F7" w:rsidP="008032F7">
      <w:pPr>
        <w:rPr>
          <w:rFonts w:cs="Arial"/>
          <w:sz w:val="22"/>
          <w:szCs w:val="22"/>
        </w:rPr>
      </w:pPr>
      <w:r w:rsidRPr="00DB20DC">
        <w:rPr>
          <w:rFonts w:cs="Arial"/>
          <w:sz w:val="22"/>
          <w:szCs w:val="22"/>
        </w:rPr>
        <w:t>Nome do Representante Legal:</w:t>
      </w:r>
      <w:r w:rsidR="00F74ECE">
        <w:rPr>
          <w:rFonts w:cs="Arial"/>
          <w:sz w:val="22"/>
          <w:szCs w:val="22"/>
        </w:rPr>
        <w:t xml:space="preserve"> ________________________________________________</w:t>
      </w:r>
    </w:p>
    <w:p w14:paraId="0A1A012F" w14:textId="77777777" w:rsidR="008032F7" w:rsidRPr="00DB20DC" w:rsidRDefault="008032F7" w:rsidP="008032F7">
      <w:pPr>
        <w:rPr>
          <w:rFonts w:cs="Arial"/>
          <w:sz w:val="22"/>
          <w:szCs w:val="22"/>
        </w:rPr>
      </w:pPr>
      <w:r w:rsidRPr="00DB20DC">
        <w:rPr>
          <w:rFonts w:cs="Arial"/>
          <w:sz w:val="22"/>
          <w:szCs w:val="22"/>
        </w:rPr>
        <w:t>Cargo:</w:t>
      </w:r>
    </w:p>
    <w:p w14:paraId="22AC1ABA" w14:textId="77777777" w:rsidR="008032F7" w:rsidRPr="00DB20DC" w:rsidRDefault="008032F7" w:rsidP="008032F7">
      <w:pPr>
        <w:rPr>
          <w:rFonts w:cs="Arial"/>
          <w:sz w:val="22"/>
          <w:szCs w:val="22"/>
        </w:rPr>
      </w:pPr>
      <w:r w:rsidRPr="00DB20DC">
        <w:rPr>
          <w:rFonts w:cs="Arial"/>
          <w:sz w:val="22"/>
          <w:szCs w:val="22"/>
        </w:rPr>
        <w:t>CPF:</w:t>
      </w:r>
    </w:p>
    <w:p w14:paraId="3F8A2351" w14:textId="77777777" w:rsidR="008032F7" w:rsidRPr="00DB20DC" w:rsidRDefault="008032F7" w:rsidP="008032F7">
      <w:pPr>
        <w:rPr>
          <w:rFonts w:cs="Arial"/>
          <w:sz w:val="22"/>
          <w:szCs w:val="22"/>
        </w:rPr>
      </w:pPr>
    </w:p>
    <w:p w14:paraId="3179BAC9" w14:textId="77777777" w:rsidR="008032F7" w:rsidRDefault="008032F7" w:rsidP="008032F7">
      <w:pPr>
        <w:rPr>
          <w:rFonts w:cs="Arial"/>
          <w:sz w:val="22"/>
          <w:szCs w:val="22"/>
        </w:rPr>
      </w:pPr>
    </w:p>
    <w:p w14:paraId="25FF7B20" w14:textId="77777777" w:rsidR="003D582C" w:rsidRPr="00DB20DC" w:rsidRDefault="003D582C" w:rsidP="008032F7">
      <w:pPr>
        <w:rPr>
          <w:rFonts w:cs="Arial"/>
          <w:sz w:val="22"/>
          <w:szCs w:val="22"/>
        </w:rPr>
      </w:pPr>
    </w:p>
    <w:p w14:paraId="552346C0" w14:textId="77777777" w:rsidR="008032F7" w:rsidRPr="00DB20DC" w:rsidRDefault="008032F7" w:rsidP="008032F7">
      <w:pPr>
        <w:rPr>
          <w:rFonts w:cs="Arial"/>
          <w:sz w:val="22"/>
          <w:szCs w:val="22"/>
        </w:rPr>
      </w:pPr>
      <w:r w:rsidRPr="00DB20DC">
        <w:rPr>
          <w:rFonts w:cs="Arial"/>
          <w:sz w:val="22"/>
          <w:szCs w:val="22"/>
        </w:rPr>
        <w:t>Assinatura do Representante Legal:</w:t>
      </w:r>
      <w:r w:rsidR="00D87938" w:rsidRPr="00DB20DC">
        <w:rPr>
          <w:rFonts w:cs="Arial"/>
          <w:sz w:val="22"/>
          <w:szCs w:val="22"/>
        </w:rPr>
        <w:t xml:space="preserve"> </w:t>
      </w:r>
      <w:r w:rsidRPr="00DB20DC">
        <w:rPr>
          <w:rFonts w:cs="Arial"/>
          <w:sz w:val="22"/>
          <w:szCs w:val="22"/>
        </w:rPr>
        <w:t xml:space="preserve">______________________ </w:t>
      </w:r>
    </w:p>
    <w:p w14:paraId="455E2292" w14:textId="77777777" w:rsidR="007F6252" w:rsidRPr="00DB20DC" w:rsidRDefault="007F6252">
      <w:pPr>
        <w:jc w:val="both"/>
        <w:rPr>
          <w:rFonts w:cs="Arial"/>
          <w:sz w:val="22"/>
          <w:szCs w:val="22"/>
        </w:rPr>
      </w:pPr>
    </w:p>
    <w:sectPr w:rsidR="007F6252" w:rsidRPr="00DB20DC" w:rsidSect="007356DA">
      <w:headerReference w:type="default" r:id="rId11"/>
      <w:footerReference w:type="default" r:id="rId12"/>
      <w:pgSz w:w="11907" w:h="16840" w:code="9"/>
      <w:pgMar w:top="1701" w:right="1134" w:bottom="1134" w:left="1701" w:header="709" w:footer="5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1AA77" w14:textId="77777777" w:rsidR="000D0A23" w:rsidRDefault="000D0A23">
      <w:r>
        <w:separator/>
      </w:r>
    </w:p>
  </w:endnote>
  <w:endnote w:type="continuationSeparator" w:id="0">
    <w:p w14:paraId="3FEA33D8" w14:textId="77777777" w:rsidR="000D0A23" w:rsidRDefault="000D0A23">
      <w:r>
        <w:continuationSeparator/>
      </w:r>
    </w:p>
  </w:endnote>
  <w:endnote w:type="continuationNotice" w:id="1">
    <w:p w14:paraId="51BFD988" w14:textId="77777777" w:rsidR="000D0A23" w:rsidRDefault="000D0A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61F55" w14:textId="77777777" w:rsidR="00CF082D" w:rsidRPr="00CF082D" w:rsidRDefault="00CF082D" w:rsidP="00CF082D">
    <w:pPr>
      <w:pStyle w:val="Rodap"/>
      <w:tabs>
        <w:tab w:val="clear" w:pos="4419"/>
        <w:tab w:val="clear" w:pos="8838"/>
        <w:tab w:val="left" w:pos="2835"/>
      </w:tabs>
      <w:rPr>
        <w:rFonts w:ascii="Times" w:hAnsi="Time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A413A" w14:textId="77777777" w:rsidR="000D0A23" w:rsidRDefault="000D0A23">
      <w:r>
        <w:separator/>
      </w:r>
    </w:p>
  </w:footnote>
  <w:footnote w:type="continuationSeparator" w:id="0">
    <w:p w14:paraId="0D47426C" w14:textId="77777777" w:rsidR="000D0A23" w:rsidRDefault="000D0A23">
      <w:r>
        <w:continuationSeparator/>
      </w:r>
    </w:p>
  </w:footnote>
  <w:footnote w:type="continuationNotice" w:id="1">
    <w:p w14:paraId="0554DE7E" w14:textId="77777777" w:rsidR="000D0A23" w:rsidRDefault="000D0A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007" w:type="dxa"/>
      <w:tblInd w:w="108" w:type="dxa"/>
      <w:tblLayout w:type="fixed"/>
      <w:tblLook w:val="04A0" w:firstRow="1" w:lastRow="0" w:firstColumn="1" w:lastColumn="0" w:noHBand="0" w:noVBand="1"/>
    </w:tblPr>
    <w:tblGrid>
      <w:gridCol w:w="7369"/>
      <w:gridCol w:w="236"/>
      <w:gridCol w:w="1402"/>
    </w:tblGrid>
    <w:tr w:rsidR="00F32E97" w:rsidRPr="007E6C17" w14:paraId="0F9008AF" w14:textId="77777777" w:rsidTr="007225A3">
      <w:trPr>
        <w:trHeight w:val="552"/>
      </w:trPr>
      <w:tc>
        <w:tcPr>
          <w:tcW w:w="7369" w:type="dxa"/>
        </w:tcPr>
        <w:p w14:paraId="455F1BF3" w14:textId="77777777" w:rsidR="00585960" w:rsidRDefault="00E80DDB" w:rsidP="00585960">
          <w:pPr>
            <w:ind w:left="-68"/>
          </w:pPr>
          <w:r w:rsidRPr="00585960">
            <w:rPr>
              <w:rFonts w:cs="Arial"/>
              <w:b/>
              <w:sz w:val="24"/>
              <w:szCs w:val="24"/>
            </w:rPr>
            <w:t>Licitação</w:t>
          </w:r>
          <w:r w:rsidR="008032F7" w:rsidRPr="00585960">
            <w:rPr>
              <w:rFonts w:cs="Arial"/>
              <w:b/>
              <w:sz w:val="24"/>
              <w:szCs w:val="24"/>
            </w:rPr>
            <w:t xml:space="preserve"> </w:t>
          </w:r>
          <w:r w:rsidR="002A3FA5" w:rsidRPr="00585960">
            <w:rPr>
              <w:rFonts w:cs="Arial"/>
              <w:b/>
              <w:sz w:val="24"/>
              <w:szCs w:val="24"/>
            </w:rPr>
            <w:t xml:space="preserve">nº </w:t>
          </w:r>
          <w:r w:rsidR="00585960" w:rsidRPr="00585960">
            <w:rPr>
              <w:rFonts w:cs="Arial"/>
              <w:b/>
              <w:sz w:val="24"/>
              <w:szCs w:val="24"/>
            </w:rPr>
            <w:t>500-W20723</w:t>
          </w:r>
        </w:p>
        <w:p w14:paraId="0A7C8B82" w14:textId="152B6843" w:rsidR="00F32E97" w:rsidRPr="007E6C17" w:rsidRDefault="002A3FA5" w:rsidP="00585960">
          <w:pPr>
            <w:pStyle w:val="Cabealho"/>
            <w:ind w:left="-108"/>
            <w:jc w:val="both"/>
            <w:rPr>
              <w:rFonts w:cs="Arial"/>
              <w:sz w:val="24"/>
              <w:szCs w:val="24"/>
            </w:rPr>
          </w:pPr>
          <w:r w:rsidRPr="002A3FA5">
            <w:rPr>
              <w:rFonts w:cs="Arial"/>
              <w:b/>
              <w:sz w:val="24"/>
              <w:szCs w:val="24"/>
            </w:rPr>
            <w:t xml:space="preserve"> </w:t>
          </w:r>
          <w:r w:rsidR="00DB20DC">
            <w:rPr>
              <w:rFonts w:cs="Arial"/>
              <w:b/>
              <w:sz w:val="24"/>
              <w:szCs w:val="24"/>
            </w:rPr>
            <w:t xml:space="preserve">Anexo </w:t>
          </w:r>
          <w:r w:rsidR="00D7747D">
            <w:rPr>
              <w:rFonts w:cs="Arial"/>
              <w:b/>
              <w:sz w:val="24"/>
              <w:szCs w:val="24"/>
            </w:rPr>
            <w:t xml:space="preserve">H </w:t>
          </w:r>
          <w:r w:rsidR="008032F7">
            <w:rPr>
              <w:rFonts w:cs="Arial"/>
              <w:b/>
              <w:sz w:val="24"/>
              <w:szCs w:val="24"/>
            </w:rPr>
            <w:t xml:space="preserve">– Declaração de submissão </w:t>
          </w:r>
          <w:r w:rsidR="00551195">
            <w:rPr>
              <w:rFonts w:cs="Arial"/>
              <w:b/>
              <w:sz w:val="24"/>
              <w:szCs w:val="24"/>
            </w:rPr>
            <w:t>à</w:t>
          </w:r>
          <w:r w:rsidR="008032F7">
            <w:rPr>
              <w:rFonts w:cs="Arial"/>
              <w:b/>
              <w:sz w:val="24"/>
              <w:szCs w:val="24"/>
            </w:rPr>
            <w:t xml:space="preserve"> análise concorrencial pelo CADE</w:t>
          </w:r>
        </w:p>
      </w:tc>
      <w:tc>
        <w:tcPr>
          <w:tcW w:w="236" w:type="dxa"/>
        </w:tcPr>
        <w:p w14:paraId="6700BD23" w14:textId="0D08B65C" w:rsidR="00F32E97" w:rsidRPr="007E6C17" w:rsidRDefault="00F32E97" w:rsidP="00DB7707">
          <w:pPr>
            <w:pStyle w:val="Cabealho"/>
            <w:ind w:left="-93"/>
            <w:jc w:val="right"/>
            <w:rPr>
              <w:rFonts w:cs="Arial"/>
            </w:rPr>
          </w:pPr>
        </w:p>
      </w:tc>
      <w:tc>
        <w:tcPr>
          <w:tcW w:w="1402" w:type="dxa"/>
        </w:tcPr>
        <w:p w14:paraId="2264C96C" w14:textId="35E64F2C" w:rsidR="00F32E97" w:rsidRPr="005C151E" w:rsidRDefault="00994E3F" w:rsidP="00DB7707">
          <w:pPr>
            <w:pStyle w:val="Cabealho"/>
            <w:ind w:left="-108" w:right="-77"/>
            <w:jc w:val="right"/>
            <w:rPr>
              <w:rFonts w:cs="Arial"/>
              <w:sz w:val="12"/>
              <w:szCs w:val="12"/>
            </w:rPr>
          </w:pPr>
          <w:r>
            <w:rPr>
              <w:noProof/>
            </w:rPr>
            <w:drawing>
              <wp:anchor distT="0" distB="0" distL="114300" distR="114300" simplePos="0" relativeHeight="251658241" behindDoc="0" locked="0" layoutInCell="1" allowOverlap="1" wp14:anchorId="6963470E" wp14:editId="5BD5D8AD">
                <wp:simplePos x="0" y="0"/>
                <wp:positionH relativeFrom="margin">
                  <wp:posOffset>-36830</wp:posOffset>
                </wp:positionH>
                <wp:positionV relativeFrom="paragraph">
                  <wp:posOffset>394970</wp:posOffset>
                </wp:positionV>
                <wp:extent cx="876300" cy="228600"/>
                <wp:effectExtent l="0" t="0" r="0" b="0"/>
                <wp:wrapThrough wrapText="bothSides">
                  <wp:wrapPolygon edited="0">
                    <wp:start x="0" y="0"/>
                    <wp:lineTo x="0" y="19800"/>
                    <wp:lineTo x="21130" y="19800"/>
                    <wp:lineTo x="21130" y="0"/>
                    <wp:lineTo x="0" y="0"/>
                  </wp:wrapPolygon>
                </wp:wrapThrough>
                <wp:docPr id="2" name="Imagem 4" descr="Cemig H_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Cemig H_TIF"/>
                        <pic:cNvPicPr>
                          <a:picLocks noChangeAspect="1" noChangeArrowheads="1"/>
                        </pic:cNvPicPr>
                      </pic:nvPicPr>
                      <pic:blipFill>
                        <a:blip r:embed="rId1">
                          <a:extLst>
                            <a:ext uri="{28A0092B-C50C-407E-A947-70E740481C1C}">
                              <a14:useLocalDpi xmlns:a14="http://schemas.microsoft.com/office/drawing/2010/main" val="0"/>
                            </a:ext>
                          </a:extLst>
                        </a:blip>
                        <a:srcRect l="-1094" t="-4343" r="-1094" b="-4343"/>
                        <a:stretch>
                          <a:fillRect/>
                        </a:stretch>
                      </pic:blipFill>
                      <pic:spPr bwMode="auto">
                        <a:xfrm>
                          <a:off x="0" y="0"/>
                          <a:ext cx="8763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2E97" w:rsidRPr="005C151E">
            <w:rPr>
              <w:rFonts w:cs="Arial"/>
              <w:sz w:val="12"/>
              <w:szCs w:val="12"/>
            </w:rPr>
            <w:t xml:space="preserve">CLASSIFICAÇÃO: </w:t>
          </w:r>
          <w:r w:rsidR="00F32E97">
            <w:rPr>
              <w:rFonts w:cs="Arial"/>
              <w:sz w:val="12"/>
              <w:szCs w:val="12"/>
            </w:rPr>
            <w:t>PÚBLICO</w:t>
          </w:r>
        </w:p>
      </w:tc>
    </w:tr>
  </w:tbl>
  <w:p w14:paraId="23A9C9E3" w14:textId="77777777" w:rsidR="00F32E97" w:rsidRDefault="00F32E97" w:rsidP="00F32E97">
    <w:pPr>
      <w:jc w:val="right"/>
      <w:rPr>
        <w:rFonts w:cs="Arial"/>
        <w:sz w:val="14"/>
        <w:szCs w:val="14"/>
      </w:rPr>
    </w:pPr>
  </w:p>
  <w:p w14:paraId="43B2D8AA" w14:textId="78A8CE68" w:rsidR="00F32E97" w:rsidRDefault="00994E3F" w:rsidP="00963963">
    <w:pPr>
      <w:tabs>
        <w:tab w:val="right" w:pos="9072"/>
      </w:tabs>
      <w:rPr>
        <w:sz w:val="14"/>
        <w:szCs w:val="14"/>
      </w:rPr>
    </w:pPr>
    <w:r>
      <w:rPr>
        <w:noProof/>
        <w:sz w:val="14"/>
        <w:szCs w:val="14"/>
      </w:rPr>
      <mc:AlternateContent>
        <mc:Choice Requires="wps">
          <w:drawing>
            <wp:anchor distT="0" distB="0" distL="114300" distR="114300" simplePos="0" relativeHeight="251658240" behindDoc="0" locked="0" layoutInCell="1" allowOverlap="1" wp14:anchorId="3D4877F1" wp14:editId="1CD34B57">
              <wp:simplePos x="0" y="0"/>
              <wp:positionH relativeFrom="column">
                <wp:posOffset>-1905</wp:posOffset>
              </wp:positionH>
              <wp:positionV relativeFrom="paragraph">
                <wp:posOffset>67310</wp:posOffset>
              </wp:positionV>
              <wp:extent cx="5756275"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6275" cy="0"/>
                      </a:xfrm>
                      <a:prstGeom prst="line">
                        <a:avLst/>
                      </a:prstGeom>
                      <a:noFill/>
                      <a:ln w="19050">
                        <a:solidFill>
                          <a:srgbClr val="33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1522A3DA">
            <v:line id="Line 1"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396" strokeweight="1.5pt" from="-.15pt,5.3pt" to="453.1pt,5.3pt" w14:anchorId="1FD2500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"/>
          </w:pict>
        </mc:Fallback>
      </mc:AlternateContent>
    </w:r>
    <w:r w:rsidR="00963963">
      <w:rPr>
        <w:sz w:val="14"/>
        <w:szCs w:val="14"/>
      </w:rPr>
      <w:tab/>
    </w:r>
  </w:p>
  <w:p w14:paraId="3F2ECB5F" w14:textId="77777777" w:rsidR="00836E60" w:rsidRPr="00F32E97" w:rsidRDefault="00836E60" w:rsidP="00F32E9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29236E"/>
    <w:multiLevelType w:val="singleLevel"/>
    <w:tmpl w:val="01184058"/>
    <w:lvl w:ilvl="0">
      <w:start w:val="1"/>
      <w:numFmt w:val="decimal"/>
      <w:lvlText w:val="%1)"/>
      <w:lvlJc w:val="left"/>
      <w:pPr>
        <w:tabs>
          <w:tab w:val="num" w:pos="360"/>
        </w:tabs>
        <w:ind w:left="360" w:hanging="360"/>
      </w:pPr>
    </w:lvl>
  </w:abstractNum>
  <w:abstractNum w:abstractNumId="2" w15:restartNumberingAfterBreak="0">
    <w:nsid w:val="06615F29"/>
    <w:multiLevelType w:val="singleLevel"/>
    <w:tmpl w:val="04160003"/>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F51493"/>
    <w:multiLevelType w:val="singleLevel"/>
    <w:tmpl w:val="04160003"/>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8616F5"/>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1F73A1"/>
    <w:multiLevelType w:val="singleLevel"/>
    <w:tmpl w:val="04160003"/>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796A08"/>
    <w:multiLevelType w:val="singleLevel"/>
    <w:tmpl w:val="B3BE0082"/>
    <w:lvl w:ilvl="0">
      <w:numFmt w:val="none"/>
      <w:lvlText w:val=""/>
      <w:lvlJc w:val="left"/>
      <w:pPr>
        <w:tabs>
          <w:tab w:val="num" w:pos="360"/>
        </w:tabs>
      </w:pPr>
    </w:lvl>
  </w:abstractNum>
  <w:abstractNum w:abstractNumId="7" w15:restartNumberingAfterBreak="0">
    <w:nsid w:val="2AF70CD2"/>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331BA"/>
    <w:multiLevelType w:val="singleLevel"/>
    <w:tmpl w:val="04160003"/>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CB39E0"/>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4B2434"/>
    <w:multiLevelType w:val="singleLevel"/>
    <w:tmpl w:val="04160003"/>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1C035F"/>
    <w:multiLevelType w:val="singleLevel"/>
    <w:tmpl w:val="DE9EFE90"/>
    <w:lvl w:ilvl="0">
      <w:start w:val="1"/>
      <w:numFmt w:val="bullet"/>
      <w:lvlText w:val=""/>
      <w:lvlJc w:val="left"/>
      <w:pPr>
        <w:tabs>
          <w:tab w:val="num" w:pos="360"/>
        </w:tabs>
        <w:ind w:left="360" w:hanging="360"/>
      </w:pPr>
      <w:rPr>
        <w:rFonts w:ascii="Wingdings" w:hAnsi="Wingdings" w:hint="default"/>
        <w:b/>
        <w:i w:val="0"/>
      </w:rPr>
    </w:lvl>
  </w:abstractNum>
  <w:abstractNum w:abstractNumId="12" w15:restartNumberingAfterBreak="0">
    <w:nsid w:val="4D765DED"/>
    <w:multiLevelType w:val="singleLevel"/>
    <w:tmpl w:val="ED3CCE5E"/>
    <w:lvl w:ilvl="0">
      <w:start w:val="1"/>
      <w:numFmt w:val="bullet"/>
      <w:lvlText w:val=""/>
      <w:lvlJc w:val="left"/>
      <w:pPr>
        <w:tabs>
          <w:tab w:val="num" w:pos="360"/>
        </w:tabs>
        <w:ind w:left="360" w:hanging="360"/>
      </w:pPr>
      <w:rPr>
        <w:rFonts w:ascii="Wingdings" w:hAnsi="Wingdings" w:hint="default"/>
        <w:b/>
        <w:i w:val="0"/>
      </w:rPr>
    </w:lvl>
  </w:abstractNum>
  <w:abstractNum w:abstractNumId="13" w15:restartNumberingAfterBreak="0">
    <w:nsid w:val="50FA4E2E"/>
    <w:multiLevelType w:val="singleLevel"/>
    <w:tmpl w:val="04160003"/>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A2919E3"/>
    <w:multiLevelType w:val="singleLevel"/>
    <w:tmpl w:val="04160003"/>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2A4358"/>
    <w:multiLevelType w:val="singleLevel"/>
    <w:tmpl w:val="D9505CE2"/>
    <w:lvl w:ilvl="0">
      <w:start w:val="3"/>
      <w:numFmt w:val="decimal"/>
      <w:lvlText w:val="%1)"/>
      <w:lvlJc w:val="left"/>
      <w:pPr>
        <w:tabs>
          <w:tab w:val="num" w:pos="375"/>
        </w:tabs>
        <w:ind w:left="375" w:hanging="375"/>
      </w:pPr>
      <w:rPr>
        <w:rFonts w:hint="default"/>
      </w:rPr>
    </w:lvl>
  </w:abstractNum>
  <w:abstractNum w:abstractNumId="16" w15:restartNumberingAfterBreak="0">
    <w:nsid w:val="5A484534"/>
    <w:multiLevelType w:val="singleLevel"/>
    <w:tmpl w:val="FFFFFFFF"/>
    <w:lvl w:ilvl="0">
      <w:start w:val="1"/>
      <w:numFmt w:val="bullet"/>
      <w:lvlText w:val=""/>
      <w:legacy w:legacy="1" w:legacySpace="0" w:legacyIndent="283"/>
      <w:lvlJc w:val="left"/>
      <w:pPr>
        <w:ind w:left="567" w:hanging="283"/>
      </w:pPr>
      <w:rPr>
        <w:rFonts w:ascii="Symbol" w:hAnsi="Symbol" w:hint="default"/>
      </w:rPr>
    </w:lvl>
  </w:abstractNum>
  <w:abstractNum w:abstractNumId="17" w15:restartNumberingAfterBreak="0">
    <w:nsid w:val="61E14ADF"/>
    <w:multiLevelType w:val="singleLevel"/>
    <w:tmpl w:val="1A14EC06"/>
    <w:lvl w:ilvl="0">
      <w:start w:val="1"/>
      <w:numFmt w:val="decimal"/>
      <w:lvlText w:val="%1."/>
      <w:legacy w:legacy="1" w:legacySpace="0" w:legacyIndent="283"/>
      <w:lvlJc w:val="left"/>
      <w:pPr>
        <w:ind w:left="567" w:hanging="283"/>
      </w:pPr>
    </w:lvl>
  </w:abstractNum>
  <w:abstractNum w:abstractNumId="18" w15:restartNumberingAfterBreak="0">
    <w:nsid w:val="65DF7715"/>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4A70C8F"/>
    <w:multiLevelType w:val="singleLevel"/>
    <w:tmpl w:val="04160003"/>
    <w:lvl w:ilvl="0">
      <w:start w:val="1"/>
      <w:numFmt w:val="bullet"/>
      <w:lvlText w:val=""/>
      <w:lvlJc w:val="left"/>
      <w:pPr>
        <w:tabs>
          <w:tab w:val="num" w:pos="360"/>
        </w:tabs>
        <w:ind w:left="360" w:hanging="360"/>
      </w:pPr>
      <w:rPr>
        <w:rFonts w:ascii="Symbol" w:hAnsi="Symbol" w:hint="default"/>
      </w:rPr>
    </w:lvl>
  </w:abstractNum>
  <w:num w:numId="1" w16cid:durableId="15677230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513689359">
    <w:abstractNumId w:val="6"/>
  </w:num>
  <w:num w:numId="3" w16cid:durableId="531453296">
    <w:abstractNumId w:val="6"/>
  </w:num>
  <w:num w:numId="4" w16cid:durableId="2088649249">
    <w:abstractNumId w:val="17"/>
  </w:num>
  <w:num w:numId="5" w16cid:durableId="860362794">
    <w:abstractNumId w:val="17"/>
    <w:lvlOverride w:ilvl="0">
      <w:lvl w:ilvl="0">
        <w:start w:val="1"/>
        <w:numFmt w:val="decimal"/>
        <w:lvlText w:val="%1."/>
        <w:legacy w:legacy="1" w:legacySpace="0" w:legacyIndent="283"/>
        <w:lvlJc w:val="left"/>
        <w:pPr>
          <w:ind w:left="567" w:hanging="283"/>
        </w:pPr>
      </w:lvl>
    </w:lvlOverride>
  </w:num>
  <w:num w:numId="6" w16cid:durableId="1159882140">
    <w:abstractNumId w:val="0"/>
  </w:num>
  <w:num w:numId="7" w16cid:durableId="1523397797">
    <w:abstractNumId w:val="1"/>
  </w:num>
  <w:num w:numId="8" w16cid:durableId="1697536444">
    <w:abstractNumId w:val="15"/>
  </w:num>
  <w:num w:numId="9" w16cid:durableId="1479759723">
    <w:abstractNumId w:val="11"/>
  </w:num>
  <w:num w:numId="10" w16cid:durableId="2008090211">
    <w:abstractNumId w:val="12"/>
  </w:num>
  <w:num w:numId="11" w16cid:durableId="894699418">
    <w:abstractNumId w:val="8"/>
  </w:num>
  <w:num w:numId="12" w16cid:durableId="1153983784">
    <w:abstractNumId w:val="14"/>
  </w:num>
  <w:num w:numId="13" w16cid:durableId="1936475622">
    <w:abstractNumId w:val="13"/>
  </w:num>
  <w:num w:numId="14" w16cid:durableId="1218128178">
    <w:abstractNumId w:val="2"/>
  </w:num>
  <w:num w:numId="15" w16cid:durableId="300158720">
    <w:abstractNumId w:val="19"/>
  </w:num>
  <w:num w:numId="16" w16cid:durableId="724332113">
    <w:abstractNumId w:val="3"/>
  </w:num>
  <w:num w:numId="17" w16cid:durableId="1553078064">
    <w:abstractNumId w:val="5"/>
  </w:num>
  <w:num w:numId="18" w16cid:durableId="1066732012">
    <w:abstractNumId w:val="10"/>
  </w:num>
  <w:num w:numId="19" w16cid:durableId="1706364141">
    <w:abstractNumId w:val="9"/>
  </w:num>
  <w:num w:numId="20" w16cid:durableId="610745565">
    <w:abstractNumId w:val="4"/>
  </w:num>
  <w:num w:numId="21" w16cid:durableId="980036743">
    <w:abstractNumId w:val="18"/>
  </w:num>
  <w:num w:numId="22" w16cid:durableId="1769957368">
    <w:abstractNumId w:val="7"/>
  </w:num>
  <w:num w:numId="23" w16cid:durableId="18502139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7B2"/>
    <w:rsid w:val="000007F2"/>
    <w:rsid w:val="00001E93"/>
    <w:rsid w:val="0000426C"/>
    <w:rsid w:val="00010D0F"/>
    <w:rsid w:val="00020335"/>
    <w:rsid w:val="0006215A"/>
    <w:rsid w:val="0007411A"/>
    <w:rsid w:val="00092EA6"/>
    <w:rsid w:val="000A14BB"/>
    <w:rsid w:val="000A651C"/>
    <w:rsid w:val="000B0A87"/>
    <w:rsid w:val="000B2903"/>
    <w:rsid w:val="000B50B9"/>
    <w:rsid w:val="000B58EC"/>
    <w:rsid w:val="000C467F"/>
    <w:rsid w:val="000C7B5B"/>
    <w:rsid w:val="000D0A23"/>
    <w:rsid w:val="000D777A"/>
    <w:rsid w:val="001206D5"/>
    <w:rsid w:val="00134EA1"/>
    <w:rsid w:val="00142C8D"/>
    <w:rsid w:val="00144DFC"/>
    <w:rsid w:val="001555B1"/>
    <w:rsid w:val="001657B2"/>
    <w:rsid w:val="001833FA"/>
    <w:rsid w:val="00185759"/>
    <w:rsid w:val="001E2CB6"/>
    <w:rsid w:val="00201F12"/>
    <w:rsid w:val="002465E3"/>
    <w:rsid w:val="002622BF"/>
    <w:rsid w:val="00266354"/>
    <w:rsid w:val="0028552E"/>
    <w:rsid w:val="002A3FA5"/>
    <w:rsid w:val="003061A8"/>
    <w:rsid w:val="00325687"/>
    <w:rsid w:val="00342CFD"/>
    <w:rsid w:val="00343C83"/>
    <w:rsid w:val="00352734"/>
    <w:rsid w:val="003724D8"/>
    <w:rsid w:val="00374411"/>
    <w:rsid w:val="00374C60"/>
    <w:rsid w:val="003851CC"/>
    <w:rsid w:val="003B43BE"/>
    <w:rsid w:val="003D582C"/>
    <w:rsid w:val="003E3C27"/>
    <w:rsid w:val="003F52C0"/>
    <w:rsid w:val="0040755B"/>
    <w:rsid w:val="00413A8D"/>
    <w:rsid w:val="0042062B"/>
    <w:rsid w:val="00442836"/>
    <w:rsid w:val="004512F9"/>
    <w:rsid w:val="0045792E"/>
    <w:rsid w:val="0046523E"/>
    <w:rsid w:val="004825CF"/>
    <w:rsid w:val="0048709B"/>
    <w:rsid w:val="004B0B16"/>
    <w:rsid w:val="004B6E19"/>
    <w:rsid w:val="004E7247"/>
    <w:rsid w:val="004F2083"/>
    <w:rsid w:val="004F3468"/>
    <w:rsid w:val="004F34E5"/>
    <w:rsid w:val="0051473A"/>
    <w:rsid w:val="005203A2"/>
    <w:rsid w:val="00551195"/>
    <w:rsid w:val="0057520B"/>
    <w:rsid w:val="0058421D"/>
    <w:rsid w:val="00585960"/>
    <w:rsid w:val="005869AD"/>
    <w:rsid w:val="00594C04"/>
    <w:rsid w:val="005C115E"/>
    <w:rsid w:val="005C6C03"/>
    <w:rsid w:val="005F71E8"/>
    <w:rsid w:val="00605A1D"/>
    <w:rsid w:val="00623AAC"/>
    <w:rsid w:val="006631B4"/>
    <w:rsid w:val="00682D24"/>
    <w:rsid w:val="006840DD"/>
    <w:rsid w:val="006A2DBC"/>
    <w:rsid w:val="006D2B79"/>
    <w:rsid w:val="0070381D"/>
    <w:rsid w:val="007055F9"/>
    <w:rsid w:val="007225A3"/>
    <w:rsid w:val="007356DA"/>
    <w:rsid w:val="00736A83"/>
    <w:rsid w:val="00770C39"/>
    <w:rsid w:val="00772CFC"/>
    <w:rsid w:val="00776DAB"/>
    <w:rsid w:val="007812F2"/>
    <w:rsid w:val="007A0546"/>
    <w:rsid w:val="007A2B79"/>
    <w:rsid w:val="007C1680"/>
    <w:rsid w:val="007D6D60"/>
    <w:rsid w:val="007F023E"/>
    <w:rsid w:val="007F4256"/>
    <w:rsid w:val="007F6252"/>
    <w:rsid w:val="0080031C"/>
    <w:rsid w:val="008032F7"/>
    <w:rsid w:val="00814E8D"/>
    <w:rsid w:val="00817B92"/>
    <w:rsid w:val="00817E9C"/>
    <w:rsid w:val="00830183"/>
    <w:rsid w:val="00835D20"/>
    <w:rsid w:val="00836E60"/>
    <w:rsid w:val="00845865"/>
    <w:rsid w:val="00846C88"/>
    <w:rsid w:val="00852568"/>
    <w:rsid w:val="00854AAD"/>
    <w:rsid w:val="00855A92"/>
    <w:rsid w:val="008730F3"/>
    <w:rsid w:val="00885DB6"/>
    <w:rsid w:val="008C010E"/>
    <w:rsid w:val="008D7011"/>
    <w:rsid w:val="008D7499"/>
    <w:rsid w:val="008E7D0D"/>
    <w:rsid w:val="0090799B"/>
    <w:rsid w:val="00907BF0"/>
    <w:rsid w:val="00922A21"/>
    <w:rsid w:val="00927CCB"/>
    <w:rsid w:val="009444FB"/>
    <w:rsid w:val="0095325A"/>
    <w:rsid w:val="009537C8"/>
    <w:rsid w:val="00963963"/>
    <w:rsid w:val="0098280C"/>
    <w:rsid w:val="00994DD3"/>
    <w:rsid w:val="00994E3F"/>
    <w:rsid w:val="009A71E2"/>
    <w:rsid w:val="009B2328"/>
    <w:rsid w:val="009B4436"/>
    <w:rsid w:val="009D75C9"/>
    <w:rsid w:val="009F3909"/>
    <w:rsid w:val="009F44A2"/>
    <w:rsid w:val="009F4C3C"/>
    <w:rsid w:val="00A02F89"/>
    <w:rsid w:val="00A147AB"/>
    <w:rsid w:val="00A35E95"/>
    <w:rsid w:val="00A92231"/>
    <w:rsid w:val="00AA7008"/>
    <w:rsid w:val="00AC7D69"/>
    <w:rsid w:val="00AD01B1"/>
    <w:rsid w:val="00AD12A5"/>
    <w:rsid w:val="00AD17CF"/>
    <w:rsid w:val="00AE11D8"/>
    <w:rsid w:val="00AE611A"/>
    <w:rsid w:val="00B07E34"/>
    <w:rsid w:val="00B32D1D"/>
    <w:rsid w:val="00B40E6D"/>
    <w:rsid w:val="00B4585D"/>
    <w:rsid w:val="00B549A4"/>
    <w:rsid w:val="00B72890"/>
    <w:rsid w:val="00B7654A"/>
    <w:rsid w:val="00B83D06"/>
    <w:rsid w:val="00BA2889"/>
    <w:rsid w:val="00BB0E20"/>
    <w:rsid w:val="00BC11D6"/>
    <w:rsid w:val="00BD2F75"/>
    <w:rsid w:val="00BE085D"/>
    <w:rsid w:val="00BE1B62"/>
    <w:rsid w:val="00BF2FDB"/>
    <w:rsid w:val="00C15700"/>
    <w:rsid w:val="00C159EC"/>
    <w:rsid w:val="00C164D1"/>
    <w:rsid w:val="00C24ABC"/>
    <w:rsid w:val="00C261F5"/>
    <w:rsid w:val="00C35CD3"/>
    <w:rsid w:val="00C46645"/>
    <w:rsid w:val="00C54F8F"/>
    <w:rsid w:val="00C66B91"/>
    <w:rsid w:val="00C81204"/>
    <w:rsid w:val="00C820C4"/>
    <w:rsid w:val="00CA259E"/>
    <w:rsid w:val="00CB4DAE"/>
    <w:rsid w:val="00CC267E"/>
    <w:rsid w:val="00CE7DD8"/>
    <w:rsid w:val="00CF082D"/>
    <w:rsid w:val="00CF4A01"/>
    <w:rsid w:val="00D02DD8"/>
    <w:rsid w:val="00D05CB7"/>
    <w:rsid w:val="00D1383F"/>
    <w:rsid w:val="00D20599"/>
    <w:rsid w:val="00D4640E"/>
    <w:rsid w:val="00D736DD"/>
    <w:rsid w:val="00D7747D"/>
    <w:rsid w:val="00D87938"/>
    <w:rsid w:val="00DA0880"/>
    <w:rsid w:val="00DA3DA8"/>
    <w:rsid w:val="00DB20DC"/>
    <w:rsid w:val="00DB278A"/>
    <w:rsid w:val="00DB7707"/>
    <w:rsid w:val="00DE27E3"/>
    <w:rsid w:val="00DE31AC"/>
    <w:rsid w:val="00DF5FD9"/>
    <w:rsid w:val="00E24BB8"/>
    <w:rsid w:val="00E56F55"/>
    <w:rsid w:val="00E80DDB"/>
    <w:rsid w:val="00E86081"/>
    <w:rsid w:val="00E90819"/>
    <w:rsid w:val="00EA719A"/>
    <w:rsid w:val="00EC500A"/>
    <w:rsid w:val="00EE0095"/>
    <w:rsid w:val="00EE547C"/>
    <w:rsid w:val="00EF2DE8"/>
    <w:rsid w:val="00EF3EC1"/>
    <w:rsid w:val="00EF6CCD"/>
    <w:rsid w:val="00F14781"/>
    <w:rsid w:val="00F248E5"/>
    <w:rsid w:val="00F25291"/>
    <w:rsid w:val="00F32E97"/>
    <w:rsid w:val="00F3407E"/>
    <w:rsid w:val="00F57C49"/>
    <w:rsid w:val="00F65F73"/>
    <w:rsid w:val="00F74ECE"/>
    <w:rsid w:val="00F80315"/>
    <w:rsid w:val="00F859A2"/>
    <w:rsid w:val="00F95FF1"/>
    <w:rsid w:val="00F9768E"/>
    <w:rsid w:val="00FC1BA4"/>
    <w:rsid w:val="00FC2169"/>
    <w:rsid w:val="00FC2C66"/>
    <w:rsid w:val="00FD05A3"/>
    <w:rsid w:val="00FE7C0F"/>
    <w:rsid w:val="026985A1"/>
    <w:rsid w:val="04358328"/>
    <w:rsid w:val="061882B2"/>
    <w:rsid w:val="088F291F"/>
    <w:rsid w:val="09266E80"/>
    <w:rsid w:val="0A8B9C4F"/>
    <w:rsid w:val="0ADAEEC5"/>
    <w:rsid w:val="0ED3A2C6"/>
    <w:rsid w:val="16445909"/>
    <w:rsid w:val="1671A8B9"/>
    <w:rsid w:val="2739F2D4"/>
    <w:rsid w:val="289374FD"/>
    <w:rsid w:val="2D94DBFE"/>
    <w:rsid w:val="2DD51A6F"/>
    <w:rsid w:val="2DFCCF00"/>
    <w:rsid w:val="2E05D450"/>
    <w:rsid w:val="2F99A9A7"/>
    <w:rsid w:val="2FA1A4B1"/>
    <w:rsid w:val="35BDA9C7"/>
    <w:rsid w:val="37597A28"/>
    <w:rsid w:val="40271090"/>
    <w:rsid w:val="453E49B2"/>
    <w:rsid w:val="48007C3C"/>
    <w:rsid w:val="49410264"/>
    <w:rsid w:val="5598A132"/>
    <w:rsid w:val="55E45D06"/>
    <w:rsid w:val="5F2AC7CA"/>
    <w:rsid w:val="64B8DC78"/>
    <w:rsid w:val="68506461"/>
    <w:rsid w:val="69BCD3CB"/>
    <w:rsid w:val="6FB4D162"/>
    <w:rsid w:val="707FDB7D"/>
    <w:rsid w:val="7596CBA1"/>
    <w:rsid w:val="774F94A4"/>
    <w:rsid w:val="77FF0D8D"/>
    <w:rsid w:val="7ED7984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CD596F"/>
  <w15:chartTrackingRefBased/>
  <w15:docId w15:val="{C601C370-1512-48E3-9DBB-99304AC86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rPr>
  </w:style>
  <w:style w:type="paragraph" w:styleId="Ttulo1">
    <w:name w:val="heading 1"/>
    <w:basedOn w:val="Normal"/>
    <w:next w:val="Normal"/>
    <w:qFormat/>
    <w:pPr>
      <w:keepNext/>
      <w:jc w:val="center"/>
      <w:outlineLvl w:val="0"/>
    </w:pPr>
    <w:rPr>
      <w:i/>
    </w:rPr>
  </w:style>
  <w:style w:type="paragraph" w:styleId="Ttulo2">
    <w:name w:val="heading 2"/>
    <w:basedOn w:val="Normal"/>
    <w:next w:val="Normal"/>
    <w:qFormat/>
    <w:pPr>
      <w:keepNext/>
      <w:jc w:val="center"/>
      <w:outlineLvl w:val="1"/>
    </w:pPr>
    <w:rPr>
      <w:b/>
      <w:sz w:val="22"/>
    </w:rPr>
  </w:style>
  <w:style w:type="paragraph" w:styleId="Ttulo3">
    <w:name w:val="heading 3"/>
    <w:basedOn w:val="Normal"/>
    <w:next w:val="Normal"/>
    <w:qFormat/>
    <w:pPr>
      <w:keepNext/>
      <w:outlineLvl w:val="2"/>
    </w:pPr>
    <w:rPr>
      <w:b/>
    </w:rPr>
  </w:style>
  <w:style w:type="paragraph" w:styleId="Ttulo4">
    <w:name w:val="heading 4"/>
    <w:basedOn w:val="Normal"/>
    <w:next w:val="Normal"/>
    <w:qFormat/>
    <w:pPr>
      <w:keepNext/>
      <w:ind w:left="1134"/>
      <w:outlineLvl w:val="3"/>
    </w:pPr>
    <w:rPr>
      <w:rFonts w:ascii="Times New Roman" w:hAnsi="Times New Roman"/>
      <w:b/>
      <w:sz w:val="24"/>
    </w:rPr>
  </w:style>
  <w:style w:type="paragraph" w:styleId="Ttulo5">
    <w:name w:val="heading 5"/>
    <w:basedOn w:val="Normal"/>
    <w:next w:val="Normal"/>
    <w:qFormat/>
    <w:pPr>
      <w:keepNext/>
      <w:jc w:val="center"/>
      <w:outlineLvl w:val="4"/>
    </w:pPr>
    <w:rPr>
      <w:rFonts w:ascii="Times New Roman" w:hAnsi="Times New Roman"/>
      <w:sz w:val="24"/>
    </w:rPr>
  </w:style>
  <w:style w:type="paragraph" w:styleId="Ttulo6">
    <w:name w:val="heading 6"/>
    <w:basedOn w:val="Normal"/>
    <w:next w:val="Normal"/>
    <w:qFormat/>
    <w:pPr>
      <w:keepNext/>
      <w:outlineLvl w:val="5"/>
    </w:pPr>
    <w:rPr>
      <w:b/>
      <w:sz w:val="22"/>
    </w:rPr>
  </w:style>
  <w:style w:type="paragraph" w:styleId="Ttulo7">
    <w:name w:val="heading 7"/>
    <w:basedOn w:val="Normal"/>
    <w:next w:val="Normal"/>
    <w:qFormat/>
    <w:pPr>
      <w:keepNext/>
      <w:ind w:right="-70"/>
      <w:jc w:val="center"/>
      <w:outlineLvl w:val="6"/>
    </w:pPr>
    <w:rPr>
      <w:b/>
      <w:sz w:val="24"/>
    </w:rPr>
  </w:style>
  <w:style w:type="paragraph" w:styleId="Ttulo8">
    <w:name w:val="heading 8"/>
    <w:basedOn w:val="Normal"/>
    <w:next w:val="Normal"/>
    <w:qFormat/>
    <w:pPr>
      <w:keepNext/>
      <w:jc w:val="center"/>
      <w:outlineLvl w:val="7"/>
    </w:pPr>
    <w:rPr>
      <w:b/>
      <w:sz w:val="24"/>
    </w:rPr>
  </w:style>
  <w:style w:type="paragraph" w:styleId="Ttulo9">
    <w:name w:val="heading 9"/>
    <w:basedOn w:val="Normal"/>
    <w:next w:val="Normal"/>
    <w:qFormat/>
    <w:pPr>
      <w:keepNext/>
      <w:tabs>
        <w:tab w:val="left" w:pos="7371"/>
      </w:tabs>
      <w:ind w:right="566"/>
      <w:outlineLvl w:val="8"/>
    </w:pPr>
    <w:rPr>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pPr>
      <w:tabs>
        <w:tab w:val="center" w:pos="4419"/>
        <w:tab w:val="right" w:pos="8838"/>
      </w:tabs>
    </w:pPr>
  </w:style>
  <w:style w:type="paragraph" w:styleId="Rodap">
    <w:name w:val="footer"/>
    <w:basedOn w:val="Normal"/>
    <w:pPr>
      <w:tabs>
        <w:tab w:val="center" w:pos="4419"/>
        <w:tab w:val="right" w:pos="8838"/>
      </w:tabs>
    </w:pPr>
  </w:style>
  <w:style w:type="paragraph" w:styleId="Ttulo">
    <w:name w:val="Title"/>
    <w:basedOn w:val="Normal"/>
    <w:qFormat/>
    <w:pPr>
      <w:jc w:val="center"/>
    </w:pPr>
    <w:rPr>
      <w:b/>
      <w:sz w:val="22"/>
    </w:rPr>
  </w:style>
  <w:style w:type="paragraph" w:styleId="Recuodecorpodetexto3">
    <w:name w:val="Body Text Indent 3"/>
    <w:basedOn w:val="Normal"/>
    <w:pPr>
      <w:ind w:left="284" w:hanging="284"/>
      <w:jc w:val="both"/>
    </w:pPr>
    <w:rPr>
      <w:sz w:val="22"/>
    </w:rPr>
  </w:style>
  <w:style w:type="paragraph" w:styleId="Corpodetexto3">
    <w:name w:val="Body Text 3"/>
    <w:basedOn w:val="Normal"/>
    <w:rPr>
      <w:sz w:val="22"/>
    </w:rPr>
  </w:style>
  <w:style w:type="paragraph" w:styleId="Recuodecorpodetexto">
    <w:name w:val="Body Text Indent"/>
    <w:basedOn w:val="Normal"/>
    <w:pPr>
      <w:ind w:left="284"/>
      <w:jc w:val="both"/>
    </w:pPr>
    <w:rPr>
      <w:rFonts w:ascii="Times New Roman" w:hAnsi="Times New Roman"/>
      <w:sz w:val="24"/>
    </w:rPr>
  </w:style>
  <w:style w:type="paragraph" w:styleId="Recuodecorpodetexto2">
    <w:name w:val="Body Text Indent 2"/>
    <w:basedOn w:val="Normal"/>
    <w:pPr>
      <w:ind w:left="426"/>
      <w:jc w:val="both"/>
    </w:pPr>
    <w:rPr>
      <w:rFonts w:ascii="Times New Roman" w:hAnsi="Times New Roman"/>
      <w:sz w:val="24"/>
    </w:rPr>
  </w:style>
  <w:style w:type="paragraph" w:styleId="Textoembloco">
    <w:name w:val="Block Text"/>
    <w:basedOn w:val="Normal"/>
    <w:pPr>
      <w:ind w:left="426" w:right="566"/>
      <w:jc w:val="both"/>
    </w:pPr>
    <w:rPr>
      <w:sz w:val="28"/>
    </w:rPr>
  </w:style>
  <w:style w:type="character" w:styleId="Refdecomentrio">
    <w:name w:val="annotation reference"/>
    <w:semiHidden/>
    <w:rsid w:val="001657B2"/>
    <w:rPr>
      <w:sz w:val="16"/>
      <w:szCs w:val="16"/>
    </w:rPr>
  </w:style>
  <w:style w:type="paragraph" w:styleId="Textodecomentrio">
    <w:name w:val="annotation text"/>
    <w:basedOn w:val="Normal"/>
    <w:semiHidden/>
    <w:rsid w:val="001657B2"/>
  </w:style>
  <w:style w:type="paragraph" w:styleId="Textodebalo">
    <w:name w:val="Balloon Text"/>
    <w:basedOn w:val="Normal"/>
    <w:semiHidden/>
    <w:rsid w:val="001657B2"/>
    <w:rPr>
      <w:rFonts w:ascii="Tahoma" w:hAnsi="Tahoma" w:cs="Tahoma"/>
      <w:sz w:val="16"/>
      <w:szCs w:val="16"/>
    </w:rPr>
  </w:style>
  <w:style w:type="paragraph" w:styleId="Assuntodocomentrio">
    <w:name w:val="annotation subject"/>
    <w:basedOn w:val="Textodecomentrio"/>
    <w:next w:val="Textodecomentrio"/>
    <w:semiHidden/>
    <w:rsid w:val="009B4436"/>
    <w:rPr>
      <w:b/>
      <w:bCs/>
    </w:rPr>
  </w:style>
  <w:style w:type="character" w:customStyle="1" w:styleId="CabealhoChar">
    <w:name w:val="Cabeçalho Char"/>
    <w:link w:val="Cabealho"/>
    <w:uiPriority w:val="99"/>
    <w:rsid w:val="00F32E97"/>
    <w:rPr>
      <w:rFonts w:ascii="Arial" w:hAnsi="Arial"/>
    </w:rPr>
  </w:style>
  <w:style w:type="paragraph" w:customStyle="1" w:styleId="Default">
    <w:name w:val="Default"/>
    <w:rsid w:val="00DB278A"/>
    <w:pPr>
      <w:autoSpaceDE w:val="0"/>
      <w:autoSpaceDN w:val="0"/>
      <w:adjustRightInd w:val="0"/>
    </w:pPr>
    <w:rPr>
      <w:rFonts w:ascii="Arial" w:eastAsia="Calibri" w:hAnsi="Arial" w:cs="Arial"/>
      <w:color w:val="000000"/>
      <w:sz w:val="24"/>
      <w:szCs w:val="24"/>
      <w:lang w:eastAsia="en-US"/>
    </w:rPr>
  </w:style>
  <w:style w:type="paragraph" w:styleId="Reviso">
    <w:name w:val="Revision"/>
    <w:hidden/>
    <w:uiPriority w:val="99"/>
    <w:semiHidden/>
    <w:rsid w:val="00DE31AC"/>
    <w:rPr>
      <w:rFonts w:ascii="Arial" w:hAnsi="Arial"/>
    </w:rPr>
  </w:style>
  <w:style w:type="character" w:styleId="Hyperlink">
    <w:name w:val="Hyperlink"/>
    <w:basedOn w:val="Fontepargpadro"/>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4D28EDCD4489C84EA8261EB2CA6B69BD" ma:contentTypeVersion="22" ma:contentTypeDescription="Crie um novo documento." ma:contentTypeScope="" ma:versionID="1bd3bd6bf1dd25b263fd9b3861eeaea3">
  <xsd:schema xmlns:xsd="http://www.w3.org/2001/XMLSchema" xmlns:xs="http://www.w3.org/2001/XMLSchema" xmlns:p="http://schemas.microsoft.com/office/2006/metadata/properties" xmlns:ns1="http://schemas.microsoft.com/sharepoint/v3" xmlns:ns2="34ffbd57-9f42-4482-983c-f7b67da8d403" xmlns:ns3="9b46ddd4-b276-4c9a-a34b-4a3c2c6f9828" targetNamespace="http://schemas.microsoft.com/office/2006/metadata/properties" ma:root="true" ma:fieldsID="24587ffc0708dec282be93d33bd15603" ns1:_="" ns2:_="" ns3:_="">
    <xsd:import namespace="http://schemas.microsoft.com/sharepoint/v3"/>
    <xsd:import namespace="34ffbd57-9f42-4482-983c-f7b67da8d403"/>
    <xsd:import namespace="9b46ddd4-b276-4c9a-a34b-4a3c2c6f9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difica_x00e7__x00e3_o"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riedades da Política de Conformidade Unificada" ma:hidden="true" ma:internalName="_ip_UnifiedCompliancePolicyProperties">
      <xsd:simpleType>
        <xsd:restriction base="dms:Note"/>
      </xsd:simpleType>
    </xsd:element>
    <xsd:element name="_ip_UnifiedCompliancePolicyUIAction" ma:index="16"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ffbd57-9f42-4482-983c-f7b67da8d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difica_x00e7__x00e3_o" ma:index="12" nillable="true" ma:displayName="Modificação" ma:format="DateOnly" ma:internalName="Modifica_x00e7__x00e3_o">
      <xsd:simpleType>
        <xsd:restriction base="dms:DateTim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Flow_SignoffStatus" ma:index="24" nillable="true" ma:displayName="Status de liberação" ma:internalName="Status_x0020_de_x0020_libera_x00e7__x00e3_o">
      <xsd:simpleType>
        <xsd:restriction base="dms:Text"/>
      </xsd:simpleType>
    </xsd:element>
    <xsd:element name="lcf76f155ced4ddcb4097134ff3c332f" ma:index="26"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6ddd4-b276-4c9a-a34b-4a3c2c6f9828"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7" nillable="true" ma:displayName="Taxonomy Catch All Column" ma:hidden="true" ma:list="{b64d5800-1413-4606-90e2-27b09f1ddfaf}" ma:internalName="TaxCatchAll" ma:showField="CatchAllData" ma:web="9b46ddd4-b276-4c9a-a34b-4a3c2c6f98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9b46ddd4-b276-4c9a-a34b-4a3c2c6f9828" xsi:nil="true"/>
    <lcf76f155ced4ddcb4097134ff3c332f xmlns="34ffbd57-9f42-4482-983c-f7b67da8d403">
      <Terms xmlns="http://schemas.microsoft.com/office/infopath/2007/PartnerControls"/>
    </lcf76f155ced4ddcb4097134ff3c332f>
    <SharedWithUsers xmlns="9b46ddd4-b276-4c9a-a34b-4a3c2c6f9828">
      <UserInfo>
        <DisplayName/>
        <AccountId xsi:nil="true"/>
        <AccountType/>
      </UserInfo>
    </SharedWithUsers>
    <MediaLengthInSeconds xmlns="34ffbd57-9f42-4482-983c-f7b67da8d403" xsi:nil="true"/>
    <_Flow_SignoffStatus xmlns="34ffbd57-9f42-4482-983c-f7b67da8d403" xsi:nil="true"/>
    <Modifica_x00e7__x00e3_o xmlns="34ffbd57-9f42-4482-983c-f7b67da8d403" xsi:nil="true"/>
  </documentManagement>
</p:properties>
</file>

<file path=customXml/itemProps1.xml><?xml version="1.0" encoding="utf-8"?>
<ds:datastoreItem xmlns:ds="http://schemas.openxmlformats.org/officeDocument/2006/customXml" ds:itemID="{92038910-4B33-4DFE-B129-A1C09ABA2E23}">
  <ds:schemaRefs>
    <ds:schemaRef ds:uri="http://schemas.openxmlformats.org/officeDocument/2006/bibliography"/>
  </ds:schemaRefs>
</ds:datastoreItem>
</file>

<file path=customXml/itemProps2.xml><?xml version="1.0" encoding="utf-8"?>
<ds:datastoreItem xmlns:ds="http://schemas.openxmlformats.org/officeDocument/2006/customXml" ds:itemID="{4FCBA09B-68BD-4BE7-B058-8AD5F1822206}"/>
</file>

<file path=customXml/itemProps3.xml><?xml version="1.0" encoding="utf-8"?>
<ds:datastoreItem xmlns:ds="http://schemas.openxmlformats.org/officeDocument/2006/customXml" ds:itemID="{30ABA64F-05D1-4AC7-9E4D-D685D6A0820D}">
  <ds:schemaRefs>
    <ds:schemaRef ds:uri="http://schemas.microsoft.com/sharepoint/v3/contenttype/forms"/>
  </ds:schemaRefs>
</ds:datastoreItem>
</file>

<file path=customXml/itemProps4.xml><?xml version="1.0" encoding="utf-8"?>
<ds:datastoreItem xmlns:ds="http://schemas.openxmlformats.org/officeDocument/2006/customXml" ds:itemID="{5B410843-7DE3-40CB-8870-675E46BEA092}">
  <ds:schemaRefs>
    <ds:schemaRef ds:uri="http://schemas.microsoft.com/office/2006/metadata/properties"/>
    <ds:schemaRef ds:uri="http://schemas.microsoft.com/office/infopath/2007/PartnerControls"/>
    <ds:schemaRef ds:uri="http://schemas.microsoft.com/sharepoint/v3"/>
    <ds:schemaRef ds:uri="1dfe5605-4c9a-45ef-8dc9-82f00a103b30"/>
    <ds:schemaRef ds:uri="dee7cdaa-3122-45f7-b933-e90e378cce40"/>
  </ds:schemaRefs>
</ds:datastoreItem>
</file>

<file path=docMetadata/LabelInfo.xml><?xml version="1.0" encoding="utf-8"?>
<clbl:labelList xmlns:clbl="http://schemas.microsoft.com/office/2020/mipLabelMetadata">
  <clbl:label id="{7158201a-9c91-4077-8c8c-35afb0b2b6e2}" enabled="1" method="Privileged" siteId="{97ce2340-9c1d-45b1-a835-7ea811b6fe9a}" removed="0"/>
</clbl:labelList>
</file>

<file path=docProps/app.xml><?xml version="1.0" encoding="utf-8"?>
<Properties xmlns="http://schemas.openxmlformats.org/officeDocument/2006/extended-properties" xmlns:vt="http://schemas.openxmlformats.org/officeDocument/2006/docPropsVTypes">
  <Template>Normal.dotm</Template>
  <TotalTime>43</TotalTime>
  <Pages>2</Pages>
  <Words>564</Words>
  <Characters>3050</Characters>
  <Application>Microsoft Office Word</Application>
  <DocSecurity>0</DocSecurity>
  <Lines>25</Lines>
  <Paragraphs>7</Paragraphs>
  <ScaleCrop>false</ScaleCrop>
  <Company>CEMIG</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Divisão de Editoria e Reprografia - AD/DE1</dc:creator>
  <cp:keywords/>
  <cp:lastModifiedBy>LILIAN CRISTINA FERREIRA BATISTA</cp:lastModifiedBy>
  <cp:revision>51</cp:revision>
  <cp:lastPrinted>2000-12-26T16:43:00Z</cp:lastPrinted>
  <dcterms:created xsi:type="dcterms:W3CDTF">2023-10-02T19:06:00Z</dcterms:created>
  <dcterms:modified xsi:type="dcterms:W3CDTF">2024-09-16T19:07:00Z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0x0101005AAE65252751CA43A97C4CF73D48CCE5</vt:lpwstr>
  </property>
  <property fmtid="{D5CDD505-2E9C-101B-9397-08002B2CF9AE}" pid="3" name="MediaServiceImageTags">
    <vt:lpwstr/>
  </property>
  <property fmtid="{D5CDD505-2E9C-101B-9397-08002B2CF9AE}" pid="4" name="Order">
    <vt:r8>82257400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