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1433" w14:textId="77777777" w:rsidR="00D62533" w:rsidRPr="0072223A" w:rsidRDefault="00D62533" w:rsidP="008718D9">
      <w:pPr>
        <w:rPr>
          <w:b/>
        </w:rPr>
      </w:pPr>
    </w:p>
    <w:p w14:paraId="6EAC9D88" w14:textId="09A99BD4" w:rsidR="00D07F59" w:rsidRPr="002C7AC4" w:rsidRDefault="00D07F59" w:rsidP="00FB6CEA">
      <w:pPr>
        <w:tabs>
          <w:tab w:val="left" w:pos="1276"/>
        </w:tabs>
        <w:spacing w:after="240"/>
        <w:jc w:val="center"/>
        <w:rPr>
          <w:rFonts w:cs="Arial"/>
          <w:b/>
        </w:rPr>
      </w:pPr>
      <w:r w:rsidRPr="002C7AC4">
        <w:rPr>
          <w:rFonts w:cs="Arial"/>
          <w:b/>
        </w:rPr>
        <w:t>ESCLARECIMENTO Nº</w:t>
      </w:r>
      <w:r w:rsidR="00803348" w:rsidRPr="002C7AC4">
        <w:rPr>
          <w:rFonts w:cs="Arial"/>
          <w:b/>
        </w:rPr>
        <w:t xml:space="preserve"> </w:t>
      </w:r>
      <w:r w:rsidR="002C7AC4" w:rsidRPr="002C7AC4">
        <w:rPr>
          <w:rFonts w:cs="Arial"/>
          <w:b/>
          <w:bCs/>
        </w:rPr>
        <w:t>07</w:t>
      </w:r>
    </w:p>
    <w:p w14:paraId="1D2BD22E" w14:textId="44DDD73B" w:rsidR="00AA4E3F" w:rsidRDefault="00FB6CEA" w:rsidP="00803348">
      <w:pPr>
        <w:tabs>
          <w:tab w:val="left" w:pos="1134"/>
          <w:tab w:val="left" w:pos="7938"/>
        </w:tabs>
        <w:spacing w:before="120" w:after="240"/>
        <w:ind w:left="1134" w:hanging="1134"/>
        <w:rPr>
          <w:rFonts w:cs="Arial"/>
          <w:bCs/>
          <w:szCs w:val="22"/>
        </w:rPr>
      </w:pPr>
      <w:bookmarkStart w:id="0" w:name="_Hlk108799374"/>
      <w:r w:rsidRPr="0072223A">
        <w:rPr>
          <w:rFonts w:cs="Arial"/>
          <w:bCs/>
          <w:szCs w:val="22"/>
        </w:rPr>
        <w:t>Processo:</w:t>
      </w:r>
      <w:r w:rsidR="00917CFC" w:rsidRPr="0072223A">
        <w:rPr>
          <w:rFonts w:cs="Arial"/>
          <w:bCs/>
          <w:szCs w:val="22"/>
        </w:rPr>
        <w:tab/>
      </w:r>
      <w:r w:rsidR="000A364B" w:rsidRPr="0072223A">
        <w:rPr>
          <w:rFonts w:cs="Arial"/>
          <w:bCs/>
          <w:szCs w:val="22"/>
        </w:rPr>
        <w:t>Licitaç</w:t>
      </w:r>
      <w:r w:rsidR="00803348" w:rsidRPr="0072223A">
        <w:rPr>
          <w:rFonts w:cs="Arial"/>
          <w:bCs/>
          <w:szCs w:val="22"/>
        </w:rPr>
        <w:t>ão Eletrônic</w:t>
      </w:r>
      <w:r w:rsidR="000A364B" w:rsidRPr="0072223A">
        <w:rPr>
          <w:rFonts w:cs="Arial"/>
          <w:bCs/>
          <w:szCs w:val="22"/>
        </w:rPr>
        <w:t>a</w:t>
      </w:r>
      <w:r w:rsidR="00803348" w:rsidRPr="0072223A">
        <w:rPr>
          <w:rFonts w:cs="Arial"/>
          <w:bCs/>
          <w:szCs w:val="22"/>
        </w:rPr>
        <w:t xml:space="preserve"> </w:t>
      </w:r>
      <w:r w:rsidR="001C3BFA" w:rsidRPr="0072223A">
        <w:rPr>
          <w:rFonts w:cs="Arial"/>
          <w:bCs/>
          <w:szCs w:val="22"/>
        </w:rPr>
        <w:t>530-TK20506</w:t>
      </w:r>
    </w:p>
    <w:p w14:paraId="0EBBAF34" w14:textId="6AE4D4FD" w:rsidR="00FB6CEA" w:rsidRPr="0072223A" w:rsidRDefault="00AA4E3F" w:rsidP="00803348">
      <w:pPr>
        <w:tabs>
          <w:tab w:val="left" w:pos="1134"/>
          <w:tab w:val="left" w:pos="7938"/>
        </w:tabs>
        <w:spacing w:before="120" w:after="240"/>
        <w:ind w:left="1134" w:hanging="1134"/>
        <w:rPr>
          <w:rFonts w:cs="Arial"/>
          <w:bCs/>
          <w:szCs w:val="22"/>
        </w:rPr>
      </w:pPr>
      <w:r>
        <w:rPr>
          <w:rFonts w:cs="Arial"/>
          <w:bCs/>
          <w:szCs w:val="22"/>
        </w:rPr>
        <w:t xml:space="preserve">Objeto: </w:t>
      </w:r>
      <w:r>
        <w:rPr>
          <w:rFonts w:cs="Arial"/>
          <w:bCs/>
          <w:szCs w:val="22"/>
        </w:rPr>
        <w:tab/>
      </w:r>
      <w:r w:rsidR="006E663A" w:rsidRPr="0072223A">
        <w:rPr>
          <w:rFonts w:cs="Arial"/>
          <w:bCs/>
          <w:szCs w:val="22"/>
        </w:rPr>
        <w:t>Implantação do Sistema de alimentação de energia distribuído</w:t>
      </w:r>
    </w:p>
    <w:bookmarkEnd w:id="0"/>
    <w:p w14:paraId="5B36C2C3" w14:textId="77777777" w:rsidR="00FB6CEA" w:rsidRDefault="00FB6CEA" w:rsidP="00FB6CEA">
      <w:pPr>
        <w:pStyle w:val="Recuodecorpodetexto3"/>
        <w:ind w:left="0" w:firstLine="0"/>
        <w:rPr>
          <w:rFonts w:cs="Arial"/>
        </w:rPr>
      </w:pPr>
    </w:p>
    <w:p w14:paraId="2C2201C9" w14:textId="20472273" w:rsidR="00836C62" w:rsidRPr="005632F1" w:rsidRDefault="00836C62" w:rsidP="00FB6CEA">
      <w:pPr>
        <w:pStyle w:val="Recuodecorpodetexto3"/>
        <w:ind w:left="0" w:firstLine="0"/>
        <w:rPr>
          <w:rFonts w:cs="Arial"/>
          <w:szCs w:val="22"/>
        </w:rPr>
      </w:pPr>
      <w:r w:rsidRPr="005632F1">
        <w:rPr>
          <w:rFonts w:cs="Arial"/>
          <w:szCs w:val="22"/>
        </w:rPr>
        <w:t>O</w:t>
      </w:r>
      <w:r w:rsidR="00AE6884">
        <w:rPr>
          <w:rFonts w:cs="Arial"/>
          <w:szCs w:val="22"/>
        </w:rPr>
        <w:t>s</w:t>
      </w:r>
      <w:r w:rsidRPr="005632F1">
        <w:rPr>
          <w:rFonts w:cs="Arial"/>
          <w:szCs w:val="22"/>
        </w:rPr>
        <w:t xml:space="preserve"> pedido</w:t>
      </w:r>
      <w:r w:rsidR="00AE6884">
        <w:rPr>
          <w:rFonts w:cs="Arial"/>
          <w:szCs w:val="22"/>
        </w:rPr>
        <w:t>s</w:t>
      </w:r>
      <w:r w:rsidRPr="005632F1">
        <w:rPr>
          <w:rFonts w:cs="Arial"/>
          <w:szCs w:val="22"/>
        </w:rPr>
        <w:t xml:space="preserve"> de esclarecimento</w:t>
      </w:r>
      <w:r w:rsidR="00AE6884">
        <w:rPr>
          <w:rFonts w:cs="Arial"/>
          <w:szCs w:val="22"/>
        </w:rPr>
        <w:t>s</w:t>
      </w:r>
      <w:r w:rsidRPr="005632F1">
        <w:rPr>
          <w:rFonts w:cs="Arial"/>
          <w:szCs w:val="22"/>
        </w:rPr>
        <w:t xml:space="preserve"> abaixo fo</w:t>
      </w:r>
      <w:r w:rsidR="00AE6884">
        <w:rPr>
          <w:rFonts w:cs="Arial"/>
          <w:szCs w:val="22"/>
        </w:rPr>
        <w:t>ram</w:t>
      </w:r>
      <w:r w:rsidRPr="005632F1">
        <w:rPr>
          <w:rFonts w:cs="Arial"/>
          <w:szCs w:val="22"/>
        </w:rPr>
        <w:t xml:space="preserve"> encaminhado</w:t>
      </w:r>
      <w:r w:rsidR="00AE6884">
        <w:rPr>
          <w:rFonts w:cs="Arial"/>
          <w:szCs w:val="22"/>
        </w:rPr>
        <w:t>s</w:t>
      </w:r>
      <w:r w:rsidRPr="005632F1">
        <w:rPr>
          <w:rFonts w:cs="Arial"/>
          <w:szCs w:val="22"/>
        </w:rPr>
        <w:t xml:space="preserve"> para a </w:t>
      </w:r>
      <w:r w:rsidR="00574CA7" w:rsidRPr="00574CA7">
        <w:rPr>
          <w:rFonts w:cs="Arial"/>
          <w:szCs w:val="22"/>
        </w:rPr>
        <w:t>Gerência de Planejamento de Serviços - CO/</w:t>
      </w:r>
      <w:r w:rsidR="00574CA7">
        <w:rPr>
          <w:rFonts w:cs="Arial"/>
          <w:szCs w:val="22"/>
        </w:rPr>
        <w:t xml:space="preserve">PS e </w:t>
      </w:r>
      <w:r w:rsidR="008E1CCD" w:rsidRPr="008E1CCD">
        <w:rPr>
          <w:rFonts w:cs="Arial"/>
          <w:szCs w:val="22"/>
        </w:rPr>
        <w:t>Gerência de Engenharia, Automação e Sistemas da Distribuição - ED/ES</w:t>
      </w:r>
      <w:r w:rsidR="008E1CCD">
        <w:rPr>
          <w:rFonts w:cs="Arial"/>
          <w:szCs w:val="22"/>
        </w:rPr>
        <w:t xml:space="preserve">, </w:t>
      </w:r>
      <w:r>
        <w:rPr>
          <w:rFonts w:cs="Arial"/>
          <w:szCs w:val="22"/>
        </w:rPr>
        <w:t xml:space="preserve">solicitante desta contratação, </w:t>
      </w:r>
      <w:r w:rsidRPr="005632F1">
        <w:rPr>
          <w:rFonts w:cs="Arial"/>
          <w:szCs w:val="22"/>
        </w:rPr>
        <w:t>que apresent</w:t>
      </w:r>
      <w:r w:rsidR="00574CA7">
        <w:rPr>
          <w:rFonts w:cs="Arial"/>
          <w:szCs w:val="22"/>
        </w:rPr>
        <w:t>aram</w:t>
      </w:r>
      <w:r w:rsidRPr="005632F1">
        <w:rPr>
          <w:rFonts w:cs="Arial"/>
          <w:szCs w:val="22"/>
        </w:rPr>
        <w:t xml:space="preserve"> a</w:t>
      </w:r>
      <w:r w:rsidR="00AE6884">
        <w:rPr>
          <w:rFonts w:cs="Arial"/>
          <w:szCs w:val="22"/>
        </w:rPr>
        <w:t>s</w:t>
      </w:r>
      <w:r w:rsidRPr="005632F1">
        <w:rPr>
          <w:rFonts w:cs="Arial"/>
          <w:szCs w:val="22"/>
        </w:rPr>
        <w:t xml:space="preserve"> seguinte</w:t>
      </w:r>
      <w:r w:rsidR="00AE6884">
        <w:rPr>
          <w:rFonts w:cs="Arial"/>
          <w:szCs w:val="22"/>
        </w:rPr>
        <w:t>s</w:t>
      </w:r>
      <w:r w:rsidRPr="005632F1">
        <w:rPr>
          <w:rFonts w:cs="Arial"/>
          <w:szCs w:val="22"/>
        </w:rPr>
        <w:t xml:space="preserve"> resposta</w:t>
      </w:r>
      <w:r w:rsidR="00AE6884">
        <w:rPr>
          <w:rFonts w:cs="Arial"/>
          <w:szCs w:val="22"/>
        </w:rPr>
        <w:t>s</w:t>
      </w:r>
      <w:r w:rsidRPr="005632F1">
        <w:rPr>
          <w:rFonts w:cs="Arial"/>
          <w:szCs w:val="22"/>
        </w:rPr>
        <w:t>:</w:t>
      </w:r>
    </w:p>
    <w:p w14:paraId="7D2184B2" w14:textId="77777777" w:rsidR="00FB6CEA" w:rsidRPr="00E214F4" w:rsidRDefault="00FB6CEA" w:rsidP="00FB6CEA">
      <w:pPr>
        <w:pStyle w:val="Cabealho"/>
        <w:tabs>
          <w:tab w:val="clear" w:pos="4419"/>
          <w:tab w:val="clear" w:pos="8838"/>
          <w:tab w:val="left" w:pos="567"/>
          <w:tab w:val="left" w:pos="7938"/>
        </w:tabs>
        <w:jc w:val="both"/>
        <w:rPr>
          <w:rFonts w:cs="Arial"/>
          <w:szCs w:val="22"/>
        </w:rPr>
      </w:pPr>
    </w:p>
    <w:p w14:paraId="1AAF787E" w14:textId="007E5AE8" w:rsidR="0036296F" w:rsidRDefault="0068529B" w:rsidP="001E2030">
      <w:pPr>
        <w:numPr>
          <w:ilvl w:val="0"/>
          <w:numId w:val="1"/>
        </w:numPr>
        <w:ind w:left="426" w:right="-1"/>
        <w:jc w:val="both"/>
      </w:pPr>
      <w:r w:rsidRPr="00247CA7">
        <w:rPr>
          <w:rFonts w:cs="Arial"/>
          <w:b/>
          <w:szCs w:val="22"/>
        </w:rPr>
        <w:t>Pergunta</w:t>
      </w:r>
      <w:r w:rsidRPr="00247CA7">
        <w:rPr>
          <w:rFonts w:cs="Arial"/>
          <w:szCs w:val="22"/>
        </w:rPr>
        <w:t>:</w:t>
      </w:r>
      <w:r w:rsidR="00B67F6E">
        <w:rPr>
          <w:rFonts w:cs="Arial"/>
          <w:szCs w:val="22"/>
        </w:rPr>
        <w:t xml:space="preserve"> </w:t>
      </w:r>
      <w:r w:rsidR="0036296F">
        <w:t>S</w:t>
      </w:r>
      <w:r w:rsidR="0036296F" w:rsidRPr="0036296F">
        <w:t xml:space="preserve">olicitamos uma semana de adiamento da data final para envio de propostas. </w:t>
      </w:r>
    </w:p>
    <w:p w14:paraId="620A7567" w14:textId="7D51A64A" w:rsidR="00707F71" w:rsidRDefault="0068529B" w:rsidP="001E2030">
      <w:pPr>
        <w:tabs>
          <w:tab w:val="left" w:pos="2175"/>
        </w:tabs>
        <w:ind w:left="426" w:right="-1"/>
        <w:jc w:val="both"/>
        <w:rPr>
          <w:rFonts w:cs="Arial"/>
          <w:color w:val="002060"/>
          <w:szCs w:val="22"/>
        </w:rPr>
      </w:pPr>
      <w:r w:rsidRPr="004B2ECD">
        <w:rPr>
          <w:rFonts w:cs="Arial"/>
          <w:b/>
          <w:color w:val="002060"/>
          <w:szCs w:val="22"/>
        </w:rPr>
        <w:t>Resposta</w:t>
      </w:r>
      <w:r>
        <w:rPr>
          <w:rFonts w:cs="Arial"/>
          <w:color w:val="002060"/>
          <w:szCs w:val="22"/>
        </w:rPr>
        <w:t>:</w:t>
      </w:r>
      <w:r w:rsidR="00AC040E">
        <w:rPr>
          <w:rFonts w:cs="Arial"/>
          <w:color w:val="002060"/>
          <w:szCs w:val="22"/>
        </w:rPr>
        <w:t xml:space="preserve"> </w:t>
      </w:r>
      <w:r w:rsidR="007C5D33" w:rsidRPr="003901B3">
        <w:rPr>
          <w:rFonts w:cs="Arial"/>
          <w:color w:val="002060"/>
          <w:szCs w:val="22"/>
        </w:rPr>
        <w:t>Favor reportar-se ao Adendo</w:t>
      </w:r>
      <w:r w:rsidR="003901B3" w:rsidRPr="003901B3">
        <w:rPr>
          <w:rFonts w:cs="Arial"/>
          <w:color w:val="002060"/>
          <w:szCs w:val="22"/>
        </w:rPr>
        <w:t xml:space="preserve"> 05</w:t>
      </w:r>
      <w:r w:rsidR="007C5D33" w:rsidRPr="003901B3">
        <w:rPr>
          <w:rFonts w:cs="Arial"/>
          <w:color w:val="002060"/>
          <w:szCs w:val="22"/>
        </w:rPr>
        <w:t>.</w:t>
      </w:r>
    </w:p>
    <w:p w14:paraId="0CC71009" w14:textId="77777777" w:rsidR="00AC040E" w:rsidRPr="003901B3" w:rsidRDefault="00AC040E" w:rsidP="00AC040E">
      <w:pPr>
        <w:tabs>
          <w:tab w:val="left" w:pos="2175"/>
        </w:tabs>
        <w:spacing w:before="120" w:after="120"/>
        <w:ind w:left="426" w:right="-1"/>
        <w:jc w:val="both"/>
        <w:rPr>
          <w:rFonts w:cs="Arial"/>
          <w:color w:val="002060"/>
          <w:szCs w:val="22"/>
        </w:rPr>
      </w:pPr>
    </w:p>
    <w:p w14:paraId="3CC683FE" w14:textId="00B24FA9" w:rsidR="00324B8F" w:rsidRPr="00247CA7" w:rsidRDefault="00D51382" w:rsidP="001E2030">
      <w:pPr>
        <w:numPr>
          <w:ilvl w:val="0"/>
          <w:numId w:val="1"/>
        </w:numPr>
        <w:ind w:left="426" w:right="-1"/>
        <w:jc w:val="both"/>
        <w:rPr>
          <w:rFonts w:cs="Arial"/>
          <w:szCs w:val="22"/>
        </w:rPr>
      </w:pPr>
      <w:r w:rsidRPr="00247CA7">
        <w:rPr>
          <w:rFonts w:cs="Arial"/>
          <w:b/>
          <w:szCs w:val="22"/>
        </w:rPr>
        <w:t>Pergunta</w:t>
      </w:r>
      <w:r w:rsidRPr="00247CA7">
        <w:rPr>
          <w:rFonts w:cs="Arial"/>
          <w:szCs w:val="22"/>
        </w:rPr>
        <w:t>:</w:t>
      </w:r>
      <w:r w:rsidR="00247CA7" w:rsidRPr="00247CA7">
        <w:rPr>
          <w:rFonts w:cs="Arial"/>
          <w:szCs w:val="22"/>
        </w:rPr>
        <w:t xml:space="preserve"> </w:t>
      </w:r>
      <w:r w:rsidR="0036296F" w:rsidRPr="00247CA7">
        <w:rPr>
          <w:rFonts w:cs="Arial"/>
          <w:szCs w:val="22"/>
        </w:rPr>
        <w:t>Favor confirmar se o projeto terá o benefício REIDI para isenção de Pis/</w:t>
      </w:r>
      <w:proofErr w:type="spellStart"/>
      <w:r w:rsidR="0036296F" w:rsidRPr="00247CA7">
        <w:rPr>
          <w:rFonts w:cs="Arial"/>
          <w:szCs w:val="22"/>
        </w:rPr>
        <w:t>Cofins</w:t>
      </w:r>
      <w:proofErr w:type="spellEnd"/>
      <w:r w:rsidR="00324B8F" w:rsidRPr="00247CA7">
        <w:rPr>
          <w:rFonts w:cs="Arial"/>
          <w:szCs w:val="22"/>
        </w:rPr>
        <w:t xml:space="preserve">. </w:t>
      </w:r>
    </w:p>
    <w:p w14:paraId="73258FBF" w14:textId="77777777" w:rsidR="00AC040E" w:rsidRPr="008462D9" w:rsidRDefault="00D51382" w:rsidP="001E2030">
      <w:pPr>
        <w:ind w:right="-1" w:firstLine="426"/>
        <w:jc w:val="both"/>
        <w:rPr>
          <w:rFonts w:cs="Arial"/>
          <w:bCs/>
          <w:color w:val="002060"/>
          <w:szCs w:val="22"/>
        </w:rPr>
      </w:pPr>
      <w:r w:rsidRPr="004B2ECD">
        <w:rPr>
          <w:rFonts w:cs="Arial"/>
          <w:b/>
          <w:color w:val="002060"/>
          <w:szCs w:val="22"/>
        </w:rPr>
        <w:t>Resposta</w:t>
      </w:r>
      <w:r w:rsidR="00707F71">
        <w:rPr>
          <w:rFonts w:cs="Arial"/>
          <w:b/>
          <w:color w:val="002060"/>
          <w:szCs w:val="22"/>
        </w:rPr>
        <w:t>:</w:t>
      </w:r>
      <w:r w:rsidR="00AC040E">
        <w:rPr>
          <w:rFonts w:cs="Arial"/>
          <w:b/>
          <w:color w:val="002060"/>
          <w:szCs w:val="22"/>
        </w:rPr>
        <w:t xml:space="preserve"> </w:t>
      </w:r>
      <w:r w:rsidR="00AC040E" w:rsidRPr="008462D9">
        <w:rPr>
          <w:rFonts w:cs="Arial"/>
          <w:bCs/>
          <w:color w:val="002060"/>
          <w:szCs w:val="22"/>
        </w:rPr>
        <w:t>O benefício REIDI não será aplicável para este projeto.</w:t>
      </w:r>
    </w:p>
    <w:p w14:paraId="5281F452" w14:textId="77777777" w:rsidR="00055ED4" w:rsidRDefault="00055ED4" w:rsidP="00D51382">
      <w:pPr>
        <w:spacing w:before="120" w:after="120"/>
        <w:ind w:right="-1" w:firstLine="426"/>
        <w:jc w:val="both"/>
        <w:rPr>
          <w:rFonts w:cs="Arial"/>
          <w:b/>
          <w:color w:val="002060"/>
          <w:szCs w:val="22"/>
        </w:rPr>
      </w:pPr>
    </w:p>
    <w:p w14:paraId="46CD718D" w14:textId="3A185014" w:rsidR="00055ED4" w:rsidRPr="00247CA7" w:rsidRDefault="00055ED4" w:rsidP="001E2030">
      <w:pPr>
        <w:numPr>
          <w:ilvl w:val="0"/>
          <w:numId w:val="1"/>
        </w:numPr>
        <w:ind w:left="426" w:right="-1"/>
        <w:jc w:val="both"/>
        <w:rPr>
          <w:rFonts w:cs="Arial"/>
          <w:szCs w:val="22"/>
        </w:rPr>
      </w:pPr>
      <w:r w:rsidRPr="00247CA7">
        <w:rPr>
          <w:rFonts w:cs="Arial"/>
          <w:b/>
          <w:szCs w:val="22"/>
        </w:rPr>
        <w:t>Pergunta</w:t>
      </w:r>
      <w:r w:rsidRPr="00247CA7">
        <w:rPr>
          <w:rFonts w:cs="Arial"/>
          <w:szCs w:val="22"/>
        </w:rPr>
        <w:t>:</w:t>
      </w:r>
      <w:r w:rsidR="00247CA7">
        <w:rPr>
          <w:rFonts w:cs="Arial"/>
          <w:szCs w:val="22"/>
        </w:rPr>
        <w:t xml:space="preserve"> </w:t>
      </w:r>
      <w:r w:rsidRPr="00247CA7">
        <w:rPr>
          <w:rFonts w:cs="Arial"/>
          <w:szCs w:val="22"/>
        </w:rPr>
        <w:t>Entendemos que serão aceitos atestados de fornecimentos internacionais emitidos por pessoa jurídica confirmando o fornecimento de sistema de armazenamento de energia em baterias com capacidade de armazenamento igual ou superior a 1 MWh em nome de empresa que possui acordo de exclusividade de representação, comercialização e pós-vendas de materiais e soluções para atendimento do grupo de fornecimento da CEMIG № 6136. Favor confirmar nosso entendimento.</w:t>
      </w:r>
    </w:p>
    <w:p w14:paraId="35D7436E" w14:textId="4C791FBE" w:rsidR="00247CA7" w:rsidRDefault="00055ED4" w:rsidP="001E2030">
      <w:pPr>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247CA7">
        <w:rPr>
          <w:rFonts w:cs="Arial"/>
          <w:b/>
          <w:color w:val="002060"/>
          <w:szCs w:val="22"/>
        </w:rPr>
        <w:t xml:space="preserve"> </w:t>
      </w:r>
      <w:r w:rsidR="00247CA7">
        <w:rPr>
          <w:rFonts w:cs="Arial"/>
          <w:bCs/>
          <w:color w:val="002060"/>
          <w:szCs w:val="22"/>
        </w:rPr>
        <w:t xml:space="preserve">Conforme item 22.4.2 do Edital, o atestado de capacidade técnica deverá ser emitido em nome da empresa proponente ou, caso exista a relação </w:t>
      </w:r>
      <w:r w:rsidR="00247CA7" w:rsidRPr="00191B30">
        <w:rPr>
          <w:rFonts w:cs="Arial"/>
          <w:bCs/>
          <w:color w:val="002060"/>
          <w:szCs w:val="22"/>
        </w:rPr>
        <w:t>matriz-filial, será aceito o atestado em nome da empresa matriz</w:t>
      </w:r>
      <w:r w:rsidR="00247CA7">
        <w:rPr>
          <w:rFonts w:cs="Arial"/>
          <w:bCs/>
          <w:color w:val="002060"/>
          <w:szCs w:val="22"/>
        </w:rPr>
        <w:t>, desde que comprovada esta relação e atendidas as demais disposições do Edital. Não serão aceitos atestados em nome de representantes comerciais.</w:t>
      </w:r>
    </w:p>
    <w:p w14:paraId="0F6124AF" w14:textId="77777777" w:rsidR="003B3604" w:rsidRDefault="003B3604" w:rsidP="001E2030">
      <w:pPr>
        <w:ind w:left="426" w:right="-1"/>
        <w:jc w:val="both"/>
        <w:rPr>
          <w:rFonts w:cs="Arial"/>
          <w:b/>
          <w:color w:val="002060"/>
          <w:szCs w:val="22"/>
        </w:rPr>
      </w:pPr>
    </w:p>
    <w:p w14:paraId="112DB30A" w14:textId="4E366AE4" w:rsidR="00BF03D8" w:rsidRPr="003B3604" w:rsidRDefault="00055ED4" w:rsidP="003B3604">
      <w:pPr>
        <w:numPr>
          <w:ilvl w:val="0"/>
          <w:numId w:val="1"/>
        </w:numPr>
        <w:ind w:left="426" w:right="-1"/>
        <w:jc w:val="both"/>
        <w:rPr>
          <w:rFonts w:cs="Arial"/>
          <w:szCs w:val="22"/>
        </w:rPr>
      </w:pPr>
      <w:r w:rsidRPr="003B3604">
        <w:rPr>
          <w:rFonts w:cs="Arial"/>
          <w:b/>
          <w:szCs w:val="22"/>
        </w:rPr>
        <w:t>Pergunta</w:t>
      </w:r>
      <w:r w:rsidRPr="003B3604">
        <w:rPr>
          <w:rFonts w:cs="Arial"/>
          <w:szCs w:val="22"/>
        </w:rPr>
        <w:t>:</w:t>
      </w:r>
      <w:r w:rsidR="003B3604">
        <w:rPr>
          <w:rFonts w:cs="Arial"/>
          <w:szCs w:val="22"/>
        </w:rPr>
        <w:t xml:space="preserve"> </w:t>
      </w:r>
      <w:r w:rsidR="00BF03D8" w:rsidRPr="003B3604">
        <w:rPr>
          <w:rFonts w:cs="Arial"/>
          <w:szCs w:val="22"/>
        </w:rPr>
        <w:t>22.4.2. Apresentarem atestado de capacidade técnico-operacional da licitante emitido por pessoa jurídica de direito público ou privado, exceto pelo próprio Proponente, comprovando a experiência da empresa em liderar, montar e comissionar em regime de solução integrada, em pelo menos um empreendimento de sistema de armazenamento de energia em baterias instalado no Brasil, com capacidade de armazenamento igual ou superior a 1 MWh. 22.4.2.1. para atendimento ao item acima, caso exista a relação matriz - filial, será aceito o atestado em nome da empresa matriz, desde que, concomitantemente, seja apresentado Convênio ou Contrato de Cooperação Técnica entre elas, específico para o objeto deste certame, apresentando cláusula garantidora de responsabilidade solidária entre as empresas envolvidas, seja na entrega dos produtos ou serviços, quanto nas garantias financeiras e tributos devidos decorridos do presente processo em contratação. Neste caso, o responsável técnico referido no atestado deverá ser o responsável técnico por este projeto devendo acompanhar todo o processo de implantação. O item acima diz que o atestado será aceito se estiver no nome da empresa matriz, mas o Atestado está em nome da empresa sócia majoritária da concorrente. Será aceito?</w:t>
      </w:r>
    </w:p>
    <w:p w14:paraId="22959DE0" w14:textId="40CA1A1D" w:rsidR="00AD7E71" w:rsidRPr="0008129B" w:rsidRDefault="00BF03D8" w:rsidP="003B3604">
      <w:pPr>
        <w:ind w:left="426" w:right="-1"/>
        <w:jc w:val="both"/>
        <w:rPr>
          <w:rFonts w:cs="Arial"/>
          <w:bCs/>
          <w:color w:val="002060"/>
          <w:szCs w:val="22"/>
        </w:rPr>
      </w:pPr>
      <w:r w:rsidRPr="00BF03D8">
        <w:rPr>
          <w:rFonts w:cs="Arial"/>
          <w:szCs w:val="22"/>
        </w:rPr>
        <w:br/>
      </w:r>
      <w:r w:rsidR="00055ED4" w:rsidRPr="004B2ECD">
        <w:rPr>
          <w:rFonts w:cs="Arial"/>
          <w:b/>
          <w:color w:val="002060"/>
          <w:szCs w:val="22"/>
        </w:rPr>
        <w:t>Resposta</w:t>
      </w:r>
      <w:r w:rsidR="00055ED4">
        <w:rPr>
          <w:rFonts w:cs="Arial"/>
          <w:b/>
          <w:color w:val="002060"/>
          <w:szCs w:val="22"/>
        </w:rPr>
        <w:t>:</w:t>
      </w:r>
      <w:r w:rsidR="0008129B">
        <w:rPr>
          <w:rFonts w:cs="Arial"/>
          <w:b/>
          <w:color w:val="002060"/>
          <w:szCs w:val="22"/>
        </w:rPr>
        <w:t xml:space="preserve"> </w:t>
      </w:r>
      <w:r w:rsidR="0008129B" w:rsidRPr="0008129B">
        <w:rPr>
          <w:rFonts w:cs="Arial"/>
          <w:bCs/>
          <w:color w:val="002060"/>
          <w:szCs w:val="22"/>
        </w:rPr>
        <w:t>Considerando que o grupo econômico é formado por empresas diversas, cada qual com personalidade jurídica distinta, a menos que exista cessão formal do acervo técnico em definitivo de uma empresa para outra ou que seja atendido ao disposto no item 22.4.2.1 do Edital, determinada empresa não pode ser qualificada tecnicamente utilizando-se de atestados que comprovem atividades de outra empresa, ainda que do mesmo grupo econômico.</w:t>
      </w:r>
    </w:p>
    <w:p w14:paraId="20E51EC3" w14:textId="77777777" w:rsidR="003B3604" w:rsidRDefault="003B3604" w:rsidP="003B3604">
      <w:pPr>
        <w:ind w:left="426" w:right="-1"/>
        <w:jc w:val="both"/>
        <w:rPr>
          <w:rFonts w:cs="Arial"/>
          <w:b/>
          <w:color w:val="002060"/>
          <w:szCs w:val="22"/>
        </w:rPr>
      </w:pPr>
    </w:p>
    <w:p w14:paraId="6AE34F3B" w14:textId="77777777" w:rsidR="00F926EB" w:rsidRDefault="00B67F6E" w:rsidP="003B3604">
      <w:pPr>
        <w:numPr>
          <w:ilvl w:val="0"/>
          <w:numId w:val="1"/>
        </w:numPr>
        <w:ind w:left="426"/>
        <w:jc w:val="both"/>
        <w:rPr>
          <w:rFonts w:cs="Arial"/>
          <w:bCs/>
          <w:szCs w:val="22"/>
        </w:rPr>
      </w:pPr>
      <w:r w:rsidRPr="00F926EB">
        <w:rPr>
          <w:rFonts w:cs="Arial"/>
          <w:b/>
          <w:szCs w:val="22"/>
        </w:rPr>
        <w:lastRenderedPageBreak/>
        <w:t>Pergunta</w:t>
      </w:r>
      <w:r w:rsidRPr="00F926EB">
        <w:rPr>
          <w:rFonts w:cs="Arial"/>
          <w:szCs w:val="22"/>
        </w:rPr>
        <w:t>:</w:t>
      </w:r>
      <w:r w:rsidRPr="00F926EB">
        <w:rPr>
          <w:rFonts w:cs="Arial"/>
          <w:b/>
          <w:color w:val="002060"/>
          <w:szCs w:val="22"/>
        </w:rPr>
        <w:t xml:space="preserve"> </w:t>
      </w:r>
      <w:r w:rsidRPr="00F926EB">
        <w:rPr>
          <w:rFonts w:cs="Arial"/>
          <w:bCs/>
          <w:szCs w:val="22"/>
        </w:rPr>
        <w:t xml:space="preserve">Manifestamos interesse em participar deste processo licitatório. Contudo, considerando a complexidade do projeto e a necessidade de uma análise minuciosa para a elaboração de uma proposta assertiva, bem como a realização da visita técnica obrigatória, solicitamos o adiamento da data de envio das propostas e da sessão de abertura, atualmente previstas para as 09:30h do dia 25/06/2024​. </w:t>
      </w:r>
    </w:p>
    <w:p w14:paraId="26DD081D" w14:textId="0149595A" w:rsidR="00F926EB" w:rsidRDefault="00F926EB" w:rsidP="003B3604">
      <w:pPr>
        <w:ind w:left="426"/>
        <w:jc w:val="both"/>
        <w:rPr>
          <w:rFonts w:cs="Arial"/>
          <w:bCs/>
          <w:color w:val="002060"/>
          <w:szCs w:val="22"/>
        </w:rPr>
      </w:pPr>
      <w:r w:rsidRPr="00F926EB">
        <w:rPr>
          <w:rFonts w:cs="Arial"/>
          <w:b/>
          <w:color w:val="002060"/>
          <w:szCs w:val="22"/>
        </w:rPr>
        <w:t>Resposta:</w:t>
      </w:r>
      <w:r w:rsidRPr="00F926EB">
        <w:rPr>
          <w:rFonts w:cs="Arial"/>
          <w:b/>
          <w:color w:val="002060"/>
          <w:szCs w:val="22"/>
        </w:rPr>
        <w:t xml:space="preserve"> </w:t>
      </w:r>
      <w:r w:rsidRPr="00F926EB">
        <w:rPr>
          <w:rFonts w:cs="Arial"/>
          <w:bCs/>
          <w:color w:val="002060"/>
          <w:szCs w:val="22"/>
        </w:rPr>
        <w:t>Favor reportar-se ao Adendo 05.</w:t>
      </w:r>
    </w:p>
    <w:p w14:paraId="69E71CC1" w14:textId="77777777" w:rsidR="00111BAD" w:rsidRDefault="00111BAD" w:rsidP="003B3604">
      <w:pPr>
        <w:ind w:left="426"/>
        <w:jc w:val="both"/>
        <w:rPr>
          <w:rFonts w:cs="Arial"/>
          <w:bCs/>
          <w:color w:val="002060"/>
          <w:szCs w:val="22"/>
        </w:rPr>
      </w:pPr>
    </w:p>
    <w:p w14:paraId="53A057DF" w14:textId="76B25223" w:rsidR="00187A52" w:rsidRDefault="00B67F6E" w:rsidP="003B3604">
      <w:pPr>
        <w:numPr>
          <w:ilvl w:val="0"/>
          <w:numId w:val="1"/>
        </w:numPr>
        <w:ind w:left="426"/>
        <w:jc w:val="both"/>
        <w:rPr>
          <w:rFonts w:cs="Arial"/>
          <w:szCs w:val="22"/>
        </w:rPr>
      </w:pPr>
      <w:r w:rsidRPr="00187A52">
        <w:rPr>
          <w:rFonts w:cs="Arial"/>
          <w:b/>
          <w:szCs w:val="22"/>
        </w:rPr>
        <w:t>Pergunta</w:t>
      </w:r>
      <w:r w:rsidRPr="00187A52">
        <w:rPr>
          <w:rFonts w:cs="Arial"/>
          <w:szCs w:val="22"/>
        </w:rPr>
        <w:t>:</w:t>
      </w:r>
      <w:r w:rsidR="00F64219" w:rsidRPr="00187A52">
        <w:rPr>
          <w:rFonts w:cs="Arial"/>
          <w:szCs w:val="22"/>
        </w:rPr>
        <w:t xml:space="preserve"> </w:t>
      </w:r>
      <w:r w:rsidR="00187A52">
        <w:t>O item 5 do Edital prevê o dia 25/06/2024, às 09:30, como data limite para envio das propostas e abertura da Licitação Eletrônica, todavia a manutenção desta data e horário pode comprometer a elaboração da MELHOR PROPOSTA TÉCNICA/COMERCIAL. Após a visitação técnica obrigatória, vimos vários pontos de questionamentos e necessidade de revisão da solução técnica. O prazo de esclarecimentos e impugnações, culminando na abertura da Sessão (25/06/2024). Não há como se garantir a melhor SOLUÇÃO TÉCNICA E COMERCIAL no prazo de uma semana. Neste contexto, dado ao número reduzido de empresas que atendem aos requisitos estabelecidos no Edital, destaca-se a necessidade de estudos detalhados, para a elaboração segura das propostas técnicas, a fim de assegurar a melhor contratação da Cemig. Nada justifica tão exíguo prazo. Ademais, a manutenção da Abertura da Sessão para o dia 25/06/2024 pode não considerar a melhor PROPOSTA TÉCNICA/COMERCIAL, pois a empresa líder de mercado e a única fabricante mineira corre o risco de não participar do certame.</w:t>
      </w:r>
      <w:r w:rsidR="00187A52">
        <w:t xml:space="preserve"> E</w:t>
      </w:r>
      <w:r w:rsidR="00F64219">
        <w:t>ntendemos que a dilação da abertura da sessão, por 45 (quarenta e cinco) dias, ou seja, para o dia 09/08/2024, além de não prejudicar, pelo contrário, garantirá a Página 3 de 3 observância dos princípios licitatórios arrolados acima e, principalmente, a contratação da Proposta mais vantajosa para o ente licitante</w:t>
      </w:r>
      <w:r w:rsidR="00187A52">
        <w:t>.</w:t>
      </w:r>
    </w:p>
    <w:p w14:paraId="4957ECAA" w14:textId="77777777" w:rsidR="00187A52" w:rsidRDefault="00187A52" w:rsidP="003B3604">
      <w:pPr>
        <w:ind w:firstLine="426"/>
        <w:jc w:val="both"/>
        <w:rPr>
          <w:rFonts w:cs="Arial"/>
          <w:bCs/>
          <w:color w:val="002060"/>
          <w:szCs w:val="22"/>
        </w:rPr>
      </w:pPr>
      <w:r w:rsidRPr="00187A52">
        <w:rPr>
          <w:rFonts w:cs="Arial"/>
          <w:b/>
          <w:color w:val="002060"/>
          <w:szCs w:val="22"/>
        </w:rPr>
        <w:t xml:space="preserve">Resposta: </w:t>
      </w:r>
      <w:r w:rsidRPr="00187A52">
        <w:rPr>
          <w:rFonts w:cs="Arial"/>
          <w:bCs/>
          <w:color w:val="002060"/>
          <w:szCs w:val="22"/>
        </w:rPr>
        <w:t>Favor reportar-se ao Adendo 05.</w:t>
      </w:r>
    </w:p>
    <w:p w14:paraId="552D4C90" w14:textId="77777777" w:rsidR="003B3604" w:rsidRPr="00187A52" w:rsidRDefault="003B3604" w:rsidP="003B3604">
      <w:pPr>
        <w:ind w:firstLine="426"/>
        <w:jc w:val="both"/>
        <w:rPr>
          <w:rFonts w:cs="Arial"/>
          <w:bCs/>
          <w:color w:val="002060"/>
          <w:szCs w:val="22"/>
        </w:rPr>
      </w:pPr>
    </w:p>
    <w:p w14:paraId="40822B91" w14:textId="27AEA7B0" w:rsidR="00C53300" w:rsidRPr="00C53300" w:rsidRDefault="00B67F6E" w:rsidP="00C53300">
      <w:pPr>
        <w:numPr>
          <w:ilvl w:val="0"/>
          <w:numId w:val="1"/>
        </w:numPr>
        <w:spacing w:before="120" w:after="120"/>
        <w:jc w:val="both"/>
        <w:rPr>
          <w:rFonts w:cs="Arial"/>
          <w:szCs w:val="22"/>
        </w:rPr>
      </w:pPr>
      <w:r w:rsidRPr="00187A52">
        <w:rPr>
          <w:rFonts w:cs="Arial"/>
          <w:b/>
          <w:szCs w:val="22"/>
        </w:rPr>
        <w:t>Pergunta</w:t>
      </w:r>
      <w:r w:rsidRPr="00187A52">
        <w:rPr>
          <w:rFonts w:cs="Arial"/>
          <w:szCs w:val="22"/>
        </w:rPr>
        <w:t>:</w:t>
      </w:r>
      <w:r w:rsidR="00C53300">
        <w:rPr>
          <w:rFonts w:cs="Arial"/>
          <w:szCs w:val="22"/>
        </w:rPr>
        <w:t xml:space="preserve"> </w:t>
      </w:r>
      <w:r w:rsidR="00C53300" w:rsidRPr="00C53300">
        <w:rPr>
          <w:rFonts w:cs="Arial"/>
          <w:szCs w:val="22"/>
        </w:rPr>
        <w:t xml:space="preserve">Em análise do edital deste processo licitatório, da visita técnica realizada, do seu objeto e dos demais documentos pertinentes, a saber, minuta do </w:t>
      </w:r>
      <w:r w:rsidR="00C53300" w:rsidRPr="00C53300">
        <w:rPr>
          <w:rFonts w:cs="Arial"/>
          <w:szCs w:val="22"/>
        </w:rPr>
        <w:t>contrato (</w:t>
      </w:r>
      <w:r w:rsidR="00C53300" w:rsidRPr="00C53300">
        <w:rPr>
          <w:rFonts w:cs="Arial"/>
          <w:szCs w:val="22"/>
        </w:rPr>
        <w:t xml:space="preserve">6.7), constatou-se que o prazo estipulado para a realização da visita técnica (obrigatória para todos eventuais proponentes) e a data de abertura das propostas se mostra inviável para uma elaboração de proposta adequada e verossímil ao cenário em que será implantado o sistema de armazenamento de energia. Ora, é apresentado no dispositivo 6.7 da minuta do contrato que os serviços públicos locais podem estar irregulares, o que afeta diretamente os parâmetros para construção e estimativa dos valores a serem considerados para fins de proposta comercial. Ademais, por permitir a subcontratação, até mesmo pela complexidade do objeto, faz-se necessária a articulação com as potenciais subcontratadas para atendimento pleno do objeto. Tudo isso, é bem verdade, enseja um prazo seguro e adequado, o que, por ventura, não pode ser observado no que dispõe o edital em seção específica: </w:t>
      </w:r>
    </w:p>
    <w:p w14:paraId="5CCE3743" w14:textId="77777777" w:rsidR="00C53300" w:rsidRPr="003B3604" w:rsidRDefault="00C53300" w:rsidP="00C53300">
      <w:pPr>
        <w:spacing w:before="120" w:after="120"/>
        <w:ind w:left="720"/>
        <w:jc w:val="both"/>
        <w:rPr>
          <w:rFonts w:cs="Arial"/>
          <w:i/>
          <w:iCs/>
          <w:szCs w:val="22"/>
        </w:rPr>
      </w:pPr>
      <w:r w:rsidRPr="003B3604">
        <w:rPr>
          <w:rFonts w:cs="Arial"/>
          <w:i/>
          <w:iCs/>
          <w:szCs w:val="22"/>
        </w:rPr>
        <w:t>"10.3. A visita técnica será realizada conforme programação que será encaminhada tempestivamente aos Proponentes que tenham manifestado interesse, devendo os interessados manifestar, em até 08 (oito) dias corridos antes da abertura da Sessão Pública., o seu interesse em realizar a visita, junto à: Gerência de Engenharia Automação e Sistemas da Distribuição, E-mail: henrique.pcouto@cemig.com.br, que emitirá Atestado de Visita Técnica realizada, em duas vias, indispensável para a participação no certame. A CONTRATANTE responderá as manifestações em até 5 (cinco) dias úteis. Não havendo retorno por parte da CONTRATANTE no período indicado, o Proponente deverá refazer sua solicitação. Considerando o exposto, pode se inferir que visitas podem ser agendadas sem prazo-limite, ocorrendo até mesmo, em um dia anterior à sessão pública, visto que não se evidencia esse marco temporal final, o que, de toda forma, prejudica a concorrência entre o mercado quando da elaboração da proposta de maneira adequada a tudo que foi medido e observado no momento de sua visita."</w:t>
      </w:r>
    </w:p>
    <w:p w14:paraId="2A96B8E7" w14:textId="7D00220B" w:rsidR="00B67F6E" w:rsidRDefault="00C53300" w:rsidP="003B3604">
      <w:pPr>
        <w:ind w:left="720"/>
        <w:jc w:val="both"/>
        <w:rPr>
          <w:rFonts w:cs="Arial"/>
          <w:szCs w:val="22"/>
        </w:rPr>
      </w:pPr>
      <w:r w:rsidRPr="00C53300">
        <w:rPr>
          <w:rFonts w:cs="Arial"/>
          <w:szCs w:val="22"/>
        </w:rPr>
        <w:t xml:space="preserve">Assim, questionamos se haveria a possibilidade, para o bem do mercado e da própria CEMIG em obter a melhor proposta, de postergar a data de cadastramento das </w:t>
      </w:r>
      <w:r w:rsidRPr="00C53300">
        <w:rPr>
          <w:rFonts w:cs="Arial"/>
          <w:szCs w:val="22"/>
        </w:rPr>
        <w:lastRenderedPageBreak/>
        <w:t>propostas de maneira razoável a contemplar todos os interessados que realizaram a visita de maneira isonômica e eficaz à construção do preço.</w:t>
      </w:r>
    </w:p>
    <w:p w14:paraId="501BB854" w14:textId="77777777" w:rsidR="00A50466" w:rsidRPr="00187A52" w:rsidRDefault="00A50466" w:rsidP="003B3604">
      <w:pPr>
        <w:ind w:firstLine="426"/>
        <w:jc w:val="both"/>
        <w:rPr>
          <w:rFonts w:cs="Arial"/>
          <w:bCs/>
          <w:color w:val="002060"/>
          <w:szCs w:val="22"/>
        </w:rPr>
      </w:pPr>
      <w:r w:rsidRPr="00187A52">
        <w:rPr>
          <w:rFonts w:cs="Arial"/>
          <w:b/>
          <w:color w:val="002060"/>
          <w:szCs w:val="22"/>
        </w:rPr>
        <w:t xml:space="preserve">Resposta: </w:t>
      </w:r>
      <w:r w:rsidRPr="00187A52">
        <w:rPr>
          <w:rFonts w:cs="Arial"/>
          <w:bCs/>
          <w:color w:val="002060"/>
          <w:szCs w:val="22"/>
        </w:rPr>
        <w:t>Favor reportar-se ao Adendo 05.</w:t>
      </w:r>
    </w:p>
    <w:p w14:paraId="59469447" w14:textId="77777777" w:rsidR="00A50466" w:rsidRPr="00187A52" w:rsidRDefault="00A50466" w:rsidP="00A50466">
      <w:pPr>
        <w:spacing w:before="120" w:after="120"/>
        <w:ind w:left="720"/>
        <w:jc w:val="both"/>
        <w:rPr>
          <w:rFonts w:cs="Arial"/>
          <w:szCs w:val="22"/>
        </w:rPr>
      </w:pPr>
    </w:p>
    <w:p w14:paraId="029D158B" w14:textId="77777777" w:rsidR="00B67F6E" w:rsidRDefault="00B67F6E" w:rsidP="00B67F6E">
      <w:pPr>
        <w:numPr>
          <w:ilvl w:val="0"/>
          <w:numId w:val="1"/>
        </w:numPr>
        <w:spacing w:before="120" w:after="120"/>
        <w:ind w:left="426"/>
        <w:jc w:val="both"/>
        <w:rPr>
          <w:rFonts w:cs="Arial"/>
          <w:szCs w:val="22"/>
        </w:rPr>
      </w:pPr>
      <w:r w:rsidRPr="00E214F4">
        <w:rPr>
          <w:rFonts w:cs="Arial"/>
          <w:b/>
          <w:szCs w:val="22"/>
        </w:rPr>
        <w:t>Pergunta</w:t>
      </w:r>
      <w:r>
        <w:rPr>
          <w:rFonts w:cs="Arial"/>
          <w:szCs w:val="22"/>
        </w:rPr>
        <w:t>:</w:t>
      </w:r>
    </w:p>
    <w:p w14:paraId="3F04E810" w14:textId="3BD37506" w:rsidR="00B67F6E" w:rsidRDefault="00B67F6E" w:rsidP="00B67F6E">
      <w:pPr>
        <w:tabs>
          <w:tab w:val="left" w:pos="885"/>
        </w:tabs>
        <w:spacing w:before="120" w:after="120"/>
        <w:ind w:left="426" w:right="-1"/>
        <w:jc w:val="both"/>
        <w:rPr>
          <w:rFonts w:cs="Arial"/>
          <w:b/>
          <w:color w:val="002060"/>
          <w:szCs w:val="22"/>
        </w:rPr>
      </w:pPr>
    </w:p>
    <w:p w14:paraId="18B54E94" w14:textId="1AE4C6ED" w:rsidR="007C7FEB" w:rsidRPr="00574CA7" w:rsidRDefault="00C5668A" w:rsidP="0072223A">
      <w:pPr>
        <w:spacing w:before="120" w:after="960"/>
        <w:ind w:right="-1"/>
        <w:jc w:val="both"/>
        <w:rPr>
          <w:rFonts w:cs="Arial"/>
          <w:szCs w:val="22"/>
        </w:rPr>
      </w:pPr>
      <w:r w:rsidRPr="00574CA7">
        <w:rPr>
          <w:rFonts w:cs="Arial"/>
          <w:szCs w:val="22"/>
        </w:rPr>
        <w:t xml:space="preserve">Belo Horizonte, </w:t>
      </w:r>
      <w:r w:rsidR="00574CA7" w:rsidRPr="00574CA7">
        <w:rPr>
          <w:rFonts w:cs="Arial"/>
          <w:szCs w:val="22"/>
        </w:rPr>
        <w:t>25</w:t>
      </w:r>
      <w:r w:rsidR="00D81536" w:rsidRPr="00574CA7">
        <w:rPr>
          <w:rFonts w:cs="Arial"/>
          <w:szCs w:val="22"/>
        </w:rPr>
        <w:t xml:space="preserve"> de </w:t>
      </w:r>
      <w:r w:rsidR="0072223A" w:rsidRPr="00574CA7">
        <w:rPr>
          <w:rFonts w:cs="Arial"/>
          <w:szCs w:val="22"/>
        </w:rPr>
        <w:t>junho</w:t>
      </w:r>
      <w:r w:rsidR="00D81536" w:rsidRPr="00574CA7">
        <w:rPr>
          <w:rFonts w:cs="Arial"/>
          <w:szCs w:val="22"/>
        </w:rPr>
        <w:t xml:space="preserve"> de </w:t>
      </w:r>
      <w:r w:rsidR="005E189E" w:rsidRPr="00574CA7">
        <w:rPr>
          <w:rFonts w:cs="Arial"/>
          <w:szCs w:val="22"/>
        </w:rPr>
        <w:t>202</w:t>
      </w:r>
      <w:r w:rsidR="009A3B38" w:rsidRPr="00574CA7">
        <w:rPr>
          <w:rFonts w:cs="Arial"/>
          <w:szCs w:val="22"/>
        </w:rPr>
        <w:t>4</w:t>
      </w:r>
      <w:r w:rsidR="0072223A" w:rsidRPr="00574CA7">
        <w:rPr>
          <w:rFonts w:cs="Arial"/>
          <w:szCs w:val="22"/>
        </w:rPr>
        <w:t>.</w:t>
      </w:r>
    </w:p>
    <w:p w14:paraId="702D12D0" w14:textId="02F4F025" w:rsidR="0072223A" w:rsidRPr="0072223A" w:rsidRDefault="0072223A" w:rsidP="0072223A">
      <w:pPr>
        <w:spacing w:before="120" w:after="960"/>
        <w:ind w:right="-1"/>
        <w:jc w:val="both"/>
        <w:rPr>
          <w:rFonts w:cs="Arial"/>
          <w:szCs w:val="22"/>
        </w:rPr>
      </w:pPr>
      <w:r>
        <w:rPr>
          <w:rFonts w:cs="Arial"/>
          <w:szCs w:val="22"/>
        </w:rPr>
        <w:t>Presidente da Sessão</w:t>
      </w:r>
    </w:p>
    <w:sectPr w:rsidR="0072223A" w:rsidRPr="0072223A" w:rsidSect="00853911">
      <w:headerReference w:type="default" r:id="rId11"/>
      <w:footerReference w:type="even" r:id="rId12"/>
      <w:footerReference w:type="default" r:id="rId13"/>
      <w:footerReference w:type="first" r:id="rId14"/>
      <w:pgSz w:w="11907" w:h="16840" w:code="9"/>
      <w:pgMar w:top="567" w:right="1134" w:bottom="567" w:left="1418" w:header="142"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A69F" w14:textId="77777777" w:rsidR="000F5A63" w:rsidRDefault="000F5A63">
      <w:r>
        <w:separator/>
      </w:r>
    </w:p>
  </w:endnote>
  <w:endnote w:type="continuationSeparator" w:id="0">
    <w:p w14:paraId="09BDB00A" w14:textId="77777777" w:rsidR="000F5A63" w:rsidRDefault="000F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08B" w14:textId="7DEBBE48" w:rsidR="003E2981" w:rsidRDefault="003E2981">
    <w:pPr>
      <w:pStyle w:val="Rodap"/>
    </w:pPr>
    <w:r>
      <w:rPr>
        <w:noProof/>
      </w:rPr>
      <mc:AlternateContent>
        <mc:Choice Requires="wps">
          <w:drawing>
            <wp:anchor distT="0" distB="0" distL="0" distR="0" simplePos="0" relativeHeight="251659264" behindDoc="0" locked="0" layoutInCell="1" allowOverlap="1" wp14:anchorId="57EFCD5C" wp14:editId="0A51B8F5">
              <wp:simplePos x="635" y="635"/>
              <wp:positionH relativeFrom="rightMargin">
                <wp:align>right</wp:align>
              </wp:positionH>
              <wp:positionV relativeFrom="paragraph">
                <wp:posOffset>635</wp:posOffset>
              </wp:positionV>
              <wp:extent cx="443865" cy="443865"/>
              <wp:effectExtent l="0" t="0" r="0" b="16510"/>
              <wp:wrapSquare wrapText="bothSides"/>
              <wp:docPr id="2" name="Caixa de Texto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7EFCD5C" id="_x0000_t202" coordsize="21600,21600" o:spt="202" path="m,l,21600r21600,l21600,xe">
              <v:stroke joinstyle="miter"/>
              <v:path gradientshapeok="t" o:connecttype="rect"/>
            </v:shapetype>
            <v:shape id="Caixa de Texto 2" o:spid="_x0000_s1026" type="#_x0000_t202" alt="Classificação: Público"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B20" w14:textId="56DEB47E" w:rsidR="00206948" w:rsidRPr="00C6749C" w:rsidRDefault="00206948" w:rsidP="00206948">
    <w:pPr>
      <w:pBdr>
        <w:bottom w:val="single" w:sz="12" w:space="1" w:color="auto"/>
      </w:pBdr>
      <w:tabs>
        <w:tab w:val="center" w:pos="4419"/>
        <w:tab w:val="right" w:pos="8838"/>
      </w:tabs>
      <w:rPr>
        <w:sz w:val="12"/>
      </w:rPr>
    </w:pPr>
  </w:p>
  <w:p w14:paraId="0A895A2B" w14:textId="77777777" w:rsidR="00206948" w:rsidRPr="00C6749C" w:rsidRDefault="00206948" w:rsidP="00206948">
    <w:pPr>
      <w:tabs>
        <w:tab w:val="center" w:pos="4419"/>
        <w:tab w:val="right" w:pos="8838"/>
      </w:tabs>
      <w:jc w:val="center"/>
      <w:rPr>
        <w:sz w:val="12"/>
      </w:rPr>
    </w:pPr>
  </w:p>
  <w:p w14:paraId="5254D84B" w14:textId="77777777" w:rsidR="00206948" w:rsidRPr="00853911" w:rsidRDefault="00206948" w:rsidP="00206948">
    <w:pPr>
      <w:tabs>
        <w:tab w:val="center" w:pos="4419"/>
        <w:tab w:val="right" w:pos="8838"/>
      </w:tabs>
      <w:jc w:val="center"/>
      <w:rPr>
        <w:sz w:val="20"/>
      </w:rPr>
    </w:pPr>
    <w:r w:rsidRPr="00853911">
      <w:rPr>
        <w:sz w:val="20"/>
      </w:rPr>
      <w:t xml:space="preserve">Página </w:t>
    </w:r>
    <w:r w:rsidRPr="00853911">
      <w:rPr>
        <w:b/>
        <w:bCs/>
        <w:sz w:val="20"/>
      </w:rPr>
      <w:fldChar w:fldCharType="begin"/>
    </w:r>
    <w:r w:rsidRPr="00853911">
      <w:rPr>
        <w:b/>
        <w:bCs/>
        <w:sz w:val="20"/>
      </w:rPr>
      <w:instrText>PAGE</w:instrText>
    </w:r>
    <w:r w:rsidRPr="00853911">
      <w:rPr>
        <w:b/>
        <w:bCs/>
        <w:sz w:val="20"/>
      </w:rPr>
      <w:fldChar w:fldCharType="separate"/>
    </w:r>
    <w:r w:rsidR="00D62533">
      <w:rPr>
        <w:b/>
        <w:bCs/>
        <w:noProof/>
        <w:sz w:val="20"/>
      </w:rPr>
      <w:t>1</w:t>
    </w:r>
    <w:r w:rsidRPr="00853911">
      <w:rPr>
        <w:b/>
        <w:bCs/>
        <w:sz w:val="20"/>
      </w:rPr>
      <w:fldChar w:fldCharType="end"/>
    </w:r>
    <w:r w:rsidRPr="00853911">
      <w:rPr>
        <w:sz w:val="20"/>
      </w:rPr>
      <w:t xml:space="preserve"> de </w:t>
    </w:r>
    <w:r w:rsidRPr="00853911">
      <w:rPr>
        <w:b/>
        <w:bCs/>
        <w:sz w:val="20"/>
      </w:rPr>
      <w:fldChar w:fldCharType="begin"/>
    </w:r>
    <w:r w:rsidRPr="00853911">
      <w:rPr>
        <w:b/>
        <w:bCs/>
        <w:sz w:val="20"/>
      </w:rPr>
      <w:instrText>NUMPAGES</w:instrText>
    </w:r>
    <w:r w:rsidRPr="00853911">
      <w:rPr>
        <w:b/>
        <w:bCs/>
        <w:sz w:val="20"/>
      </w:rPr>
      <w:fldChar w:fldCharType="separate"/>
    </w:r>
    <w:r w:rsidR="00D62533">
      <w:rPr>
        <w:b/>
        <w:bCs/>
        <w:noProof/>
        <w:sz w:val="20"/>
      </w:rPr>
      <w:t>1</w:t>
    </w:r>
    <w:r w:rsidRPr="00853911">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D7A" w14:textId="2E66F10F" w:rsidR="003E2981" w:rsidRDefault="003E2981">
    <w:pPr>
      <w:pStyle w:val="Rodap"/>
    </w:pPr>
    <w:r>
      <w:rPr>
        <w:noProof/>
      </w:rPr>
      <mc:AlternateContent>
        <mc:Choice Requires="wps">
          <w:drawing>
            <wp:anchor distT="0" distB="0" distL="0" distR="0" simplePos="0" relativeHeight="251658240" behindDoc="0" locked="0" layoutInCell="1" allowOverlap="1" wp14:anchorId="3E3A877E" wp14:editId="3C1E97D2">
              <wp:simplePos x="635" y="635"/>
              <wp:positionH relativeFrom="rightMargin">
                <wp:align>right</wp:align>
              </wp:positionH>
              <wp:positionV relativeFrom="paragraph">
                <wp:posOffset>635</wp:posOffset>
              </wp:positionV>
              <wp:extent cx="443865" cy="443865"/>
              <wp:effectExtent l="0" t="0" r="0" b="16510"/>
              <wp:wrapSquare wrapText="bothSides"/>
              <wp:docPr id="1" name="Caixa de Texto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E3A877E" id="_x0000_t202" coordsize="21600,21600" o:spt="202" path="m,l,21600r21600,l21600,xe">
              <v:stroke joinstyle="miter"/>
              <v:path gradientshapeok="t" o:connecttype="rect"/>
            </v:shapetype>
            <v:shape id="Caixa de Texto 1" o:spid="_x0000_s1027"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D364" w14:textId="77777777" w:rsidR="000F5A63" w:rsidRDefault="000F5A63">
      <w:r>
        <w:separator/>
      </w:r>
    </w:p>
  </w:footnote>
  <w:footnote w:type="continuationSeparator" w:id="0">
    <w:p w14:paraId="3299BFF4" w14:textId="77777777" w:rsidR="000F5A63" w:rsidRDefault="000F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5667"/>
      <w:gridCol w:w="1276"/>
      <w:gridCol w:w="2492"/>
    </w:tblGrid>
    <w:tr w:rsidR="00DE2324" w:rsidRPr="008A5E99" w14:paraId="139E5967" w14:textId="77777777" w:rsidTr="00DE2324">
      <w:trPr>
        <w:cantSplit/>
        <w:trHeight w:val="315"/>
      </w:trPr>
      <w:tc>
        <w:tcPr>
          <w:tcW w:w="5667" w:type="dxa"/>
          <w:vMerge w:val="restart"/>
          <w:vAlign w:val="center"/>
        </w:tcPr>
        <w:p w14:paraId="536E3231" w14:textId="77777777" w:rsidR="00DE2324" w:rsidRPr="00C214EA" w:rsidRDefault="00DE2324" w:rsidP="00DE2324">
          <w:pPr>
            <w:rPr>
              <w:rFonts w:ascii="Calibri" w:hAnsi="Calibri" w:cs="Calibri"/>
              <w:b/>
              <w:sz w:val="10"/>
              <w:szCs w:val="10"/>
            </w:rPr>
          </w:pPr>
          <w:r>
            <w:rPr>
              <w:rFonts w:ascii="Calibri" w:hAnsi="Calibri" w:cs="Calibri"/>
              <w:b/>
              <w:sz w:val="26"/>
              <w:szCs w:val="26"/>
            </w:rPr>
            <w:t>ESCLARECIMENTO</w:t>
          </w:r>
        </w:p>
      </w:tc>
      <w:tc>
        <w:tcPr>
          <w:tcW w:w="1276" w:type="dxa"/>
          <w:vAlign w:val="center"/>
        </w:tcPr>
        <w:p w14:paraId="45886C0D" w14:textId="77777777" w:rsidR="00DE2324" w:rsidRPr="00756516" w:rsidRDefault="00DE2324" w:rsidP="00DE2324">
          <w:pPr>
            <w:tabs>
              <w:tab w:val="left" w:pos="1075"/>
            </w:tabs>
            <w:jc w:val="center"/>
            <w:rPr>
              <w:rFonts w:ascii="Calibri" w:hAnsi="Calibri" w:cs="Calibri"/>
              <w:sz w:val="16"/>
              <w:szCs w:val="14"/>
            </w:rPr>
          </w:pPr>
          <w:r w:rsidRPr="00C214EA">
            <w:rPr>
              <w:rFonts w:ascii="Calibri" w:hAnsi="Calibri" w:cs="Calibri"/>
            </w:rPr>
            <w:object w:dxaOrig="4844" w:dyaOrig="1500" w14:anchorId="6440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7.25pt" fillcolor="window">
                <v:imagedata r:id="rId1" o:title=""/>
              </v:shape>
              <o:OLEObject Type="Embed" ProgID="PBrush" ShapeID="_x0000_i1025" DrawAspect="Content" ObjectID="_1780815384" r:id="rId2"/>
            </w:object>
          </w:r>
        </w:p>
      </w:tc>
      <w:tc>
        <w:tcPr>
          <w:tcW w:w="2492" w:type="dxa"/>
          <w:vAlign w:val="center"/>
        </w:tcPr>
        <w:p w14:paraId="1DA5F7EE" w14:textId="77777777" w:rsidR="00DE2324" w:rsidRDefault="00DE2324" w:rsidP="00DE2324">
          <w:pPr>
            <w:rPr>
              <w:rFonts w:ascii="Calibri" w:hAnsi="Calibri" w:cs="Calibri"/>
              <w:sz w:val="16"/>
              <w:szCs w:val="16"/>
            </w:rPr>
          </w:pPr>
          <w:r w:rsidRPr="00756516">
            <w:rPr>
              <w:rFonts w:ascii="Calibri" w:hAnsi="Calibri" w:cs="Calibri"/>
              <w:sz w:val="16"/>
              <w:szCs w:val="14"/>
            </w:rPr>
            <w:t>Classificação</w:t>
          </w:r>
          <w:r w:rsidRPr="00C214EA">
            <w:rPr>
              <w:rFonts w:ascii="Calibri" w:hAnsi="Calibri" w:cs="Calibri"/>
              <w:sz w:val="14"/>
              <w:szCs w:val="14"/>
            </w:rPr>
            <w:t>:</w:t>
          </w:r>
          <w:r w:rsidRPr="00C214EA">
            <w:rPr>
              <w:rFonts w:ascii="Calibri" w:hAnsi="Calibri" w:cs="Calibri"/>
              <w:sz w:val="16"/>
              <w:szCs w:val="16"/>
            </w:rPr>
            <w:t xml:space="preserve"> </w:t>
          </w:r>
        </w:p>
        <w:p w14:paraId="03252AB3" w14:textId="77777777" w:rsidR="00DE2324" w:rsidRDefault="00DE2324" w:rsidP="00DE2324">
          <w:pPr>
            <w:rPr>
              <w:rFonts w:ascii="Calibri" w:hAnsi="Calibri" w:cs="Calibri"/>
              <w:sz w:val="16"/>
              <w:szCs w:val="16"/>
            </w:rPr>
          </w:pPr>
          <w:r w:rsidRPr="00756516">
            <w:rPr>
              <w:rFonts w:ascii="Calibri" w:hAnsi="Calibri" w:cs="Calibri"/>
              <w:sz w:val="16"/>
              <w:szCs w:val="16"/>
            </w:rPr>
            <w:t>Reservado, até a data da publicação</w:t>
          </w:r>
          <w:r>
            <w:rPr>
              <w:rFonts w:ascii="Calibri" w:hAnsi="Calibri" w:cs="Calibri"/>
              <w:sz w:val="16"/>
              <w:szCs w:val="16"/>
            </w:rPr>
            <w:t>;</w:t>
          </w:r>
        </w:p>
        <w:p w14:paraId="43E3C236" w14:textId="77777777" w:rsidR="00DE2324" w:rsidRPr="00756516" w:rsidRDefault="00DE2324" w:rsidP="00DE2324">
          <w:pPr>
            <w:rPr>
              <w:rFonts w:ascii="Calibri" w:hAnsi="Calibri" w:cs="Calibri"/>
              <w:sz w:val="16"/>
              <w:szCs w:val="16"/>
            </w:rPr>
          </w:pPr>
          <w:r w:rsidRPr="00756516">
            <w:rPr>
              <w:rFonts w:ascii="Calibri" w:hAnsi="Calibri" w:cs="Calibri"/>
              <w:sz w:val="16"/>
              <w:szCs w:val="16"/>
            </w:rPr>
            <w:t>Público, após a data da publicação</w:t>
          </w:r>
          <w:r>
            <w:rPr>
              <w:rFonts w:ascii="Calibri" w:hAnsi="Calibri" w:cs="Calibri"/>
              <w:sz w:val="16"/>
              <w:szCs w:val="16"/>
            </w:rPr>
            <w:t>.</w:t>
          </w:r>
        </w:p>
      </w:tc>
    </w:tr>
    <w:tr w:rsidR="00DE2324" w:rsidRPr="008A5E99" w14:paraId="6712A626" w14:textId="77777777" w:rsidTr="00DE2324">
      <w:trPr>
        <w:cantSplit/>
        <w:trHeight w:val="315"/>
      </w:trPr>
      <w:tc>
        <w:tcPr>
          <w:tcW w:w="5667" w:type="dxa"/>
          <w:vMerge/>
          <w:vAlign w:val="center"/>
        </w:tcPr>
        <w:p w14:paraId="3CD88F59" w14:textId="77777777" w:rsidR="00DE2324" w:rsidRDefault="00DE2324" w:rsidP="00DE2324">
          <w:pPr>
            <w:rPr>
              <w:rFonts w:ascii="Calibri" w:hAnsi="Calibri" w:cs="Calibri"/>
              <w:b/>
              <w:sz w:val="26"/>
              <w:szCs w:val="26"/>
            </w:rPr>
          </w:pPr>
        </w:p>
      </w:tc>
      <w:tc>
        <w:tcPr>
          <w:tcW w:w="1276" w:type="dxa"/>
          <w:vAlign w:val="center"/>
        </w:tcPr>
        <w:p w14:paraId="5B001562" w14:textId="77777777" w:rsidR="00DE2324" w:rsidRPr="00756516" w:rsidRDefault="00DE2324" w:rsidP="00DE2324">
          <w:pPr>
            <w:rPr>
              <w:rFonts w:ascii="Calibri" w:hAnsi="Calibri" w:cs="Calibri"/>
              <w:sz w:val="16"/>
              <w:szCs w:val="14"/>
            </w:rPr>
          </w:pPr>
        </w:p>
      </w:tc>
      <w:tc>
        <w:tcPr>
          <w:tcW w:w="2492" w:type="dxa"/>
          <w:vAlign w:val="center"/>
        </w:tcPr>
        <w:p w14:paraId="2D413874" w14:textId="77777777" w:rsidR="00DE2324" w:rsidRPr="00C214EA" w:rsidRDefault="00DE2324" w:rsidP="00DE2324">
          <w:pPr>
            <w:jc w:val="center"/>
            <w:rPr>
              <w:rFonts w:ascii="Calibri" w:hAnsi="Calibri" w:cs="Calibri"/>
              <w:b/>
              <w:position w:val="-14"/>
              <w:sz w:val="18"/>
            </w:rPr>
          </w:pPr>
          <w:r w:rsidRPr="00C214EA">
            <w:rPr>
              <w:rFonts w:ascii="Calibri" w:hAnsi="Calibri" w:cs="Calibri"/>
              <w:b/>
              <w:position w:val="-14"/>
              <w:sz w:val="18"/>
            </w:rPr>
            <w:t>SUP-</w:t>
          </w:r>
          <w:r>
            <w:rPr>
              <w:rFonts w:ascii="Calibri" w:hAnsi="Calibri" w:cs="Calibri"/>
              <w:b/>
              <w:position w:val="-14"/>
              <w:sz w:val="18"/>
            </w:rPr>
            <w:t>025</w:t>
          </w:r>
        </w:p>
        <w:p w14:paraId="3A1F8A8A" w14:textId="55B525FC" w:rsidR="00DE2324" w:rsidRPr="00C214EA" w:rsidRDefault="00DE2324" w:rsidP="005E189E">
          <w:pPr>
            <w:jc w:val="center"/>
            <w:rPr>
              <w:rFonts w:ascii="Calibri" w:hAnsi="Calibri" w:cs="Calibri"/>
              <w:sz w:val="16"/>
              <w:lang w:val="en-US"/>
            </w:rPr>
          </w:pPr>
          <w:r w:rsidRPr="00C214EA">
            <w:rPr>
              <w:rFonts w:ascii="Calibri" w:hAnsi="Calibri" w:cs="Calibri"/>
              <w:b/>
              <w:position w:val="-14"/>
              <w:sz w:val="18"/>
            </w:rPr>
            <w:t>Rev.</w:t>
          </w:r>
          <w:r>
            <w:rPr>
              <w:rFonts w:ascii="Calibri" w:hAnsi="Calibri" w:cs="Calibri"/>
              <w:b/>
              <w:position w:val="-14"/>
              <w:sz w:val="18"/>
            </w:rPr>
            <w:t xml:space="preserve"> </w:t>
          </w:r>
          <w:r w:rsidR="00FB6CEA">
            <w:rPr>
              <w:rFonts w:ascii="Calibri" w:hAnsi="Calibri" w:cs="Calibri"/>
              <w:b/>
              <w:position w:val="-14"/>
              <w:sz w:val="18"/>
            </w:rPr>
            <w:t>c</w:t>
          </w:r>
          <w:r w:rsidRPr="00C214EA">
            <w:rPr>
              <w:rFonts w:ascii="Calibri" w:hAnsi="Calibri" w:cs="Calibri"/>
              <w:b/>
              <w:position w:val="-14"/>
              <w:sz w:val="18"/>
            </w:rPr>
            <w:t xml:space="preserve"> – </w:t>
          </w:r>
          <w:r w:rsidR="00FB6CEA">
            <w:rPr>
              <w:rFonts w:ascii="Calibri" w:hAnsi="Calibri" w:cs="Calibri"/>
              <w:b/>
              <w:position w:val="-14"/>
              <w:sz w:val="18"/>
            </w:rPr>
            <w:t>15/07/2022</w:t>
          </w:r>
        </w:p>
      </w:tc>
    </w:tr>
  </w:tbl>
  <w:p w14:paraId="517CEDB9" w14:textId="77777777" w:rsidR="005336DB" w:rsidRPr="005D047C" w:rsidRDefault="005336DB" w:rsidP="005D0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26F0"/>
    <w:multiLevelType w:val="hybridMultilevel"/>
    <w:tmpl w:val="2E26E06A"/>
    <w:lvl w:ilvl="0" w:tplc="024A19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470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960"/>
    <w:rsid w:val="00021B05"/>
    <w:rsid w:val="00055ED4"/>
    <w:rsid w:val="00063AD9"/>
    <w:rsid w:val="00070FDF"/>
    <w:rsid w:val="00077E4F"/>
    <w:rsid w:val="0008129B"/>
    <w:rsid w:val="00084DB1"/>
    <w:rsid w:val="00095450"/>
    <w:rsid w:val="000A0484"/>
    <w:rsid w:val="000A364B"/>
    <w:rsid w:val="000C3E42"/>
    <w:rsid w:val="000C6EF1"/>
    <w:rsid w:val="000D3318"/>
    <w:rsid w:val="000D3F72"/>
    <w:rsid w:val="000D7474"/>
    <w:rsid w:val="000D76D7"/>
    <w:rsid w:val="000F5A63"/>
    <w:rsid w:val="001065A2"/>
    <w:rsid w:val="00111BAD"/>
    <w:rsid w:val="00136328"/>
    <w:rsid w:val="00137AE7"/>
    <w:rsid w:val="00152C14"/>
    <w:rsid w:val="00177B3F"/>
    <w:rsid w:val="00187A52"/>
    <w:rsid w:val="001A0001"/>
    <w:rsid w:val="001B5D75"/>
    <w:rsid w:val="001C3BFA"/>
    <w:rsid w:val="001D02C5"/>
    <w:rsid w:val="001E2030"/>
    <w:rsid w:val="001E45A4"/>
    <w:rsid w:val="00206948"/>
    <w:rsid w:val="00217723"/>
    <w:rsid w:val="00227CC8"/>
    <w:rsid w:val="00237A98"/>
    <w:rsid w:val="00247CA7"/>
    <w:rsid w:val="00274A5E"/>
    <w:rsid w:val="002C450E"/>
    <w:rsid w:val="002C7AC4"/>
    <w:rsid w:val="003046F7"/>
    <w:rsid w:val="003172CA"/>
    <w:rsid w:val="00324B8F"/>
    <w:rsid w:val="00324DE8"/>
    <w:rsid w:val="003254C9"/>
    <w:rsid w:val="00330C4B"/>
    <w:rsid w:val="003500B5"/>
    <w:rsid w:val="0035232A"/>
    <w:rsid w:val="0036296F"/>
    <w:rsid w:val="00364160"/>
    <w:rsid w:val="00384C18"/>
    <w:rsid w:val="003901B3"/>
    <w:rsid w:val="00394D2A"/>
    <w:rsid w:val="003A5552"/>
    <w:rsid w:val="003B2142"/>
    <w:rsid w:val="003B265B"/>
    <w:rsid w:val="003B3604"/>
    <w:rsid w:val="003D42CC"/>
    <w:rsid w:val="003E2981"/>
    <w:rsid w:val="004045B6"/>
    <w:rsid w:val="004105A3"/>
    <w:rsid w:val="004129B4"/>
    <w:rsid w:val="00412E4E"/>
    <w:rsid w:val="004210C9"/>
    <w:rsid w:val="00424164"/>
    <w:rsid w:val="00474105"/>
    <w:rsid w:val="00497446"/>
    <w:rsid w:val="004A2E51"/>
    <w:rsid w:val="004B2ECD"/>
    <w:rsid w:val="004B422B"/>
    <w:rsid w:val="0051206F"/>
    <w:rsid w:val="005231E6"/>
    <w:rsid w:val="005336DB"/>
    <w:rsid w:val="00541D7F"/>
    <w:rsid w:val="00574CA7"/>
    <w:rsid w:val="0058256A"/>
    <w:rsid w:val="005A67B1"/>
    <w:rsid w:val="005D047C"/>
    <w:rsid w:val="005D109E"/>
    <w:rsid w:val="005E189E"/>
    <w:rsid w:val="005F2F9D"/>
    <w:rsid w:val="006228EE"/>
    <w:rsid w:val="006266FE"/>
    <w:rsid w:val="006376E8"/>
    <w:rsid w:val="00653EF6"/>
    <w:rsid w:val="0067297A"/>
    <w:rsid w:val="006744DD"/>
    <w:rsid w:val="0068529B"/>
    <w:rsid w:val="00697198"/>
    <w:rsid w:val="006C4349"/>
    <w:rsid w:val="006D2C6E"/>
    <w:rsid w:val="006D7A35"/>
    <w:rsid w:val="006E663A"/>
    <w:rsid w:val="00707F71"/>
    <w:rsid w:val="0072223A"/>
    <w:rsid w:val="0073628D"/>
    <w:rsid w:val="00745844"/>
    <w:rsid w:val="00754582"/>
    <w:rsid w:val="007727EE"/>
    <w:rsid w:val="007B12DF"/>
    <w:rsid w:val="007C06E7"/>
    <w:rsid w:val="007C10BC"/>
    <w:rsid w:val="007C5D33"/>
    <w:rsid w:val="007C7FEB"/>
    <w:rsid w:val="008005C1"/>
    <w:rsid w:val="00803348"/>
    <w:rsid w:val="008203BF"/>
    <w:rsid w:val="00836C62"/>
    <w:rsid w:val="00853911"/>
    <w:rsid w:val="008718D9"/>
    <w:rsid w:val="00871A8E"/>
    <w:rsid w:val="008751BE"/>
    <w:rsid w:val="00884112"/>
    <w:rsid w:val="008C7222"/>
    <w:rsid w:val="008D4131"/>
    <w:rsid w:val="008E1CCD"/>
    <w:rsid w:val="008F195D"/>
    <w:rsid w:val="009012B1"/>
    <w:rsid w:val="00913649"/>
    <w:rsid w:val="009147FA"/>
    <w:rsid w:val="00917CFC"/>
    <w:rsid w:val="009753FB"/>
    <w:rsid w:val="009A0224"/>
    <w:rsid w:val="009A3B38"/>
    <w:rsid w:val="009C1BBE"/>
    <w:rsid w:val="009F5245"/>
    <w:rsid w:val="009F6F4E"/>
    <w:rsid w:val="00A10145"/>
    <w:rsid w:val="00A26238"/>
    <w:rsid w:val="00A266CD"/>
    <w:rsid w:val="00A36694"/>
    <w:rsid w:val="00A37711"/>
    <w:rsid w:val="00A50466"/>
    <w:rsid w:val="00A534D1"/>
    <w:rsid w:val="00A54ADD"/>
    <w:rsid w:val="00A67BAC"/>
    <w:rsid w:val="00A77603"/>
    <w:rsid w:val="00A94CD0"/>
    <w:rsid w:val="00AA012E"/>
    <w:rsid w:val="00AA4E3F"/>
    <w:rsid w:val="00AC040E"/>
    <w:rsid w:val="00AD7E71"/>
    <w:rsid w:val="00AE6884"/>
    <w:rsid w:val="00B258EB"/>
    <w:rsid w:val="00B26D72"/>
    <w:rsid w:val="00B3034C"/>
    <w:rsid w:val="00B51068"/>
    <w:rsid w:val="00B60EF2"/>
    <w:rsid w:val="00B67F6E"/>
    <w:rsid w:val="00B94924"/>
    <w:rsid w:val="00BC4537"/>
    <w:rsid w:val="00BF03D8"/>
    <w:rsid w:val="00BF2F82"/>
    <w:rsid w:val="00C02EE9"/>
    <w:rsid w:val="00C157DE"/>
    <w:rsid w:val="00C20401"/>
    <w:rsid w:val="00C267B8"/>
    <w:rsid w:val="00C51E00"/>
    <w:rsid w:val="00C53300"/>
    <w:rsid w:val="00C5668A"/>
    <w:rsid w:val="00C62748"/>
    <w:rsid w:val="00C7069C"/>
    <w:rsid w:val="00C85C61"/>
    <w:rsid w:val="00CC5340"/>
    <w:rsid w:val="00CE6FE7"/>
    <w:rsid w:val="00D00C06"/>
    <w:rsid w:val="00D07F59"/>
    <w:rsid w:val="00D318F3"/>
    <w:rsid w:val="00D404A2"/>
    <w:rsid w:val="00D51382"/>
    <w:rsid w:val="00D60123"/>
    <w:rsid w:val="00D62533"/>
    <w:rsid w:val="00D730EA"/>
    <w:rsid w:val="00D80D9B"/>
    <w:rsid w:val="00D81536"/>
    <w:rsid w:val="00D85B75"/>
    <w:rsid w:val="00DB6960"/>
    <w:rsid w:val="00DE2324"/>
    <w:rsid w:val="00E214F4"/>
    <w:rsid w:val="00E37149"/>
    <w:rsid w:val="00E37B9C"/>
    <w:rsid w:val="00E42ED5"/>
    <w:rsid w:val="00E639F7"/>
    <w:rsid w:val="00E748F8"/>
    <w:rsid w:val="00E95A3C"/>
    <w:rsid w:val="00EC482D"/>
    <w:rsid w:val="00F036F7"/>
    <w:rsid w:val="00F0561B"/>
    <w:rsid w:val="00F224C5"/>
    <w:rsid w:val="00F2620F"/>
    <w:rsid w:val="00F37E1E"/>
    <w:rsid w:val="00F47FA9"/>
    <w:rsid w:val="00F53ACA"/>
    <w:rsid w:val="00F55A82"/>
    <w:rsid w:val="00F64219"/>
    <w:rsid w:val="00F81A7E"/>
    <w:rsid w:val="00F84AC4"/>
    <w:rsid w:val="00F917BC"/>
    <w:rsid w:val="00F926EB"/>
    <w:rsid w:val="00FB6CEA"/>
    <w:rsid w:val="00FC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CB11"/>
  <w15:docId w15:val="{181500D9-9912-486F-9DA6-AA8B9F7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11"/>
    <w:rPr>
      <w:rFonts w:ascii="Arial" w:hAnsi="Arial"/>
      <w:sz w:val="22"/>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link w:val="Ttulo3Char"/>
    <w:qFormat/>
    <w:pPr>
      <w:keepNext/>
      <w:outlineLvl w:val="2"/>
    </w:pPr>
    <w:rPr>
      <w:b/>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ind w:left="426" w:right="-1"/>
      <w:jc w:val="both"/>
      <w:outlineLvl w:val="4"/>
    </w:pPr>
    <w:rPr>
      <w:b/>
      <w:bCs/>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widowControl w:val="0"/>
      <w:jc w:val="center"/>
      <w:outlineLvl w:val="6"/>
    </w:pPr>
    <w:rPr>
      <w:b/>
      <w:color w:val="FF0000"/>
    </w:rPr>
  </w:style>
  <w:style w:type="paragraph" w:styleId="Ttulo8">
    <w:name w:val="heading 8"/>
    <w:basedOn w:val="Normal"/>
    <w:next w:val="Normal"/>
    <w:qFormat/>
    <w:pPr>
      <w:keepNext/>
      <w:jc w:val="center"/>
      <w:outlineLvl w:val="7"/>
    </w:pPr>
    <w:rPr>
      <w:i/>
      <w:iCs/>
    </w:rPr>
  </w:style>
  <w:style w:type="paragraph" w:styleId="Ttulo9">
    <w:name w:val="heading 9"/>
    <w:basedOn w:val="Normal"/>
    <w:next w:val="Normal"/>
    <w:qFormat/>
    <w:pPr>
      <w:keepNext/>
      <w:ind w:left="426" w:hanging="426"/>
      <w:jc w:val="center"/>
      <w:outlineLvl w:val="8"/>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qFormat/>
    <w:pPr>
      <w:jc w:val="center"/>
    </w:pPr>
    <w:rPr>
      <w:b/>
    </w:rPr>
  </w:style>
  <w:style w:type="paragraph" w:styleId="Recuodecorpodetexto3">
    <w:name w:val="Body Text Indent 3"/>
    <w:basedOn w:val="Normal"/>
    <w:link w:val="Recuodecorpodetexto3Char"/>
    <w:semiHidden/>
    <w:pPr>
      <w:ind w:left="284" w:hanging="284"/>
      <w:jc w:val="both"/>
    </w:pPr>
  </w:style>
  <w:style w:type="paragraph" w:styleId="Corpodetexto3">
    <w:name w:val="Body Text 3"/>
    <w:basedOn w:val="Normal"/>
    <w:semiHidden/>
  </w:style>
  <w:style w:type="paragraph" w:styleId="Corpodetexto2">
    <w:name w:val="Body Text 2"/>
    <w:basedOn w:val="Normal"/>
    <w:link w:val="Corpodetexto2Char"/>
    <w:semiHidden/>
    <w:pPr>
      <w:jc w:val="both"/>
    </w:pPr>
  </w:style>
  <w:style w:type="paragraph" w:styleId="Recuodecorpodetexto2">
    <w:name w:val="Body Text Indent 2"/>
    <w:basedOn w:val="Normal"/>
    <w:semiHidden/>
    <w:pPr>
      <w:ind w:left="567" w:hanging="567"/>
      <w:jc w:val="both"/>
    </w:pPr>
    <w:rPr>
      <w:rFonts w:ascii="Arial Narrow" w:hAnsi="Arial Narrow"/>
      <w:sz w:val="24"/>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rFonts w:ascii="Verdana" w:hAnsi="Verdana" w:hint="default"/>
      <w:color w:val="000000"/>
      <w:sz w:val="15"/>
      <w:szCs w:val="15"/>
      <w:u w:val="single"/>
    </w:rPr>
  </w:style>
  <w:style w:type="paragraph" w:styleId="Recuodecorpodetexto">
    <w:name w:val="Body Text Indent"/>
    <w:basedOn w:val="Normal"/>
    <w:semiHidden/>
    <w:pPr>
      <w:ind w:left="993" w:hanging="567"/>
      <w:jc w:val="both"/>
    </w:pPr>
  </w:style>
  <w:style w:type="paragraph" w:customStyle="1" w:styleId="PARAGRAFONORMAL">
    <w:name w:val="PARAGRAFO NORMAL"/>
    <w:pPr>
      <w:spacing w:line="240" w:lineRule="exact"/>
      <w:jc w:val="both"/>
    </w:pPr>
    <w:rPr>
      <w:rFonts w:ascii="Courier" w:hAnsi="Courier"/>
      <w:sz w:val="24"/>
      <w:lang w:eastAsia="en-US"/>
    </w:rPr>
  </w:style>
  <w:style w:type="paragraph" w:styleId="Corpodetexto">
    <w:name w:val="Body Text"/>
    <w:basedOn w:val="Normal"/>
    <w:semiHidden/>
    <w:rPr>
      <w:rFonts w:cs="Arial"/>
      <w:color w:val="0000FF"/>
      <w:szCs w:val="21"/>
    </w:rPr>
  </w:style>
  <w:style w:type="character" w:styleId="HiperlinkVisitado">
    <w:name w:val="FollowedHyperlink"/>
    <w:semiHidden/>
    <w:rPr>
      <w:color w:val="800080"/>
      <w:u w:val="single"/>
    </w:rPr>
  </w:style>
  <w:style w:type="paragraph" w:styleId="Textodecomentrio">
    <w:name w:val="annotation text"/>
    <w:basedOn w:val="Normal"/>
    <w:link w:val="TextodecomentrioChar"/>
    <w:semiHidden/>
  </w:style>
  <w:style w:type="character" w:styleId="Refdecomentrio">
    <w:name w:val="annotation reference"/>
    <w:semiHidden/>
    <w:rPr>
      <w:sz w:val="16"/>
      <w:szCs w:val="16"/>
    </w:rPr>
  </w:style>
  <w:style w:type="paragraph" w:styleId="Textodebalo">
    <w:name w:val="Balloon Text"/>
    <w:basedOn w:val="Normal"/>
    <w:semiHidden/>
    <w:rPr>
      <w:rFonts w:ascii="Tahoma" w:hAnsi="Tahoma" w:cs="Tahoma"/>
      <w:sz w:val="16"/>
      <w:szCs w:val="16"/>
    </w:rPr>
  </w:style>
  <w:style w:type="character" w:styleId="Nmerodepgina">
    <w:name w:val="page number"/>
    <w:basedOn w:val="Fontepargpadro"/>
    <w:semiHidden/>
  </w:style>
  <w:style w:type="character" w:customStyle="1" w:styleId="TextodecomentrioChar">
    <w:name w:val="Texto de comentário Char"/>
    <w:link w:val="Textodecomentrio"/>
    <w:semiHidden/>
    <w:rsid w:val="00F55A82"/>
    <w:rPr>
      <w:rFonts w:ascii="Arial" w:hAnsi="Arial"/>
    </w:rPr>
  </w:style>
  <w:style w:type="character" w:customStyle="1" w:styleId="CabealhoChar">
    <w:name w:val="Cabeçalho Char"/>
    <w:link w:val="Cabealho"/>
    <w:rsid w:val="004B422B"/>
    <w:rPr>
      <w:rFonts w:ascii="Arial" w:hAnsi="Arial"/>
    </w:rPr>
  </w:style>
  <w:style w:type="character" w:customStyle="1" w:styleId="Ttulo3Char">
    <w:name w:val="Título 3 Char"/>
    <w:link w:val="Ttulo3"/>
    <w:rsid w:val="005D047C"/>
    <w:rPr>
      <w:rFonts w:ascii="Arial" w:hAnsi="Arial"/>
      <w:b/>
    </w:rPr>
  </w:style>
  <w:style w:type="character" w:customStyle="1" w:styleId="Recuodecorpodetexto3Char">
    <w:name w:val="Recuo de corpo de texto 3 Char"/>
    <w:link w:val="Recuodecorpodetexto3"/>
    <w:semiHidden/>
    <w:rsid w:val="00D00C06"/>
    <w:rPr>
      <w:rFonts w:ascii="Arial" w:hAnsi="Arial"/>
      <w:sz w:val="22"/>
    </w:rPr>
  </w:style>
  <w:style w:type="character" w:customStyle="1" w:styleId="Corpodetexto2Char">
    <w:name w:val="Corpo de texto 2 Char"/>
    <w:link w:val="Corpodetexto2"/>
    <w:semiHidden/>
    <w:rsid w:val="003500B5"/>
    <w:rPr>
      <w:rFonts w:ascii="Arial" w:hAnsi="Arial"/>
      <w:sz w:val="22"/>
    </w:rPr>
  </w:style>
  <w:style w:type="paragraph" w:styleId="Assuntodocomentrio">
    <w:name w:val="annotation subject"/>
    <w:basedOn w:val="Textodecomentrio"/>
    <w:next w:val="Textodecomentrio"/>
    <w:link w:val="AssuntodocomentrioChar"/>
    <w:uiPriority w:val="99"/>
    <w:semiHidden/>
    <w:unhideWhenUsed/>
    <w:rsid w:val="000D3318"/>
    <w:rPr>
      <w:b/>
      <w:bCs/>
    </w:rPr>
  </w:style>
  <w:style w:type="character" w:customStyle="1" w:styleId="AssuntodocomentrioChar">
    <w:name w:val="Assunto do comentário Char"/>
    <w:link w:val="Assuntodocomentrio"/>
    <w:uiPriority w:val="99"/>
    <w:semiHidden/>
    <w:rsid w:val="000D3318"/>
    <w:rPr>
      <w:rFonts w:ascii="Arial" w:hAnsi="Arial"/>
      <w:b/>
      <w:bCs/>
      <w:lang w:val="pt-BR" w:eastAsia="pt-BR"/>
    </w:rPr>
  </w:style>
  <w:style w:type="paragraph" w:styleId="PargrafodaLista">
    <w:name w:val="List Paragraph"/>
    <w:basedOn w:val="Normal"/>
    <w:uiPriority w:val="34"/>
    <w:qFormat/>
    <w:rsid w:val="0072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500">
      <w:bodyDiv w:val="1"/>
      <w:marLeft w:val="0"/>
      <w:marRight w:val="0"/>
      <w:marTop w:val="0"/>
      <w:marBottom w:val="0"/>
      <w:divBdr>
        <w:top w:val="none" w:sz="0" w:space="0" w:color="auto"/>
        <w:left w:val="none" w:sz="0" w:space="0" w:color="auto"/>
        <w:bottom w:val="none" w:sz="0" w:space="0" w:color="auto"/>
        <w:right w:val="none" w:sz="0" w:space="0" w:color="auto"/>
      </w:divBdr>
    </w:div>
    <w:div w:id="43062453">
      <w:bodyDiv w:val="1"/>
      <w:marLeft w:val="0"/>
      <w:marRight w:val="0"/>
      <w:marTop w:val="0"/>
      <w:marBottom w:val="0"/>
      <w:divBdr>
        <w:top w:val="none" w:sz="0" w:space="0" w:color="auto"/>
        <w:left w:val="none" w:sz="0" w:space="0" w:color="auto"/>
        <w:bottom w:val="none" w:sz="0" w:space="0" w:color="auto"/>
        <w:right w:val="none" w:sz="0" w:space="0" w:color="auto"/>
      </w:divBdr>
    </w:div>
    <w:div w:id="44066755">
      <w:bodyDiv w:val="1"/>
      <w:marLeft w:val="0"/>
      <w:marRight w:val="0"/>
      <w:marTop w:val="0"/>
      <w:marBottom w:val="0"/>
      <w:divBdr>
        <w:top w:val="none" w:sz="0" w:space="0" w:color="auto"/>
        <w:left w:val="none" w:sz="0" w:space="0" w:color="auto"/>
        <w:bottom w:val="none" w:sz="0" w:space="0" w:color="auto"/>
        <w:right w:val="none" w:sz="0" w:space="0" w:color="auto"/>
      </w:divBdr>
    </w:div>
    <w:div w:id="108595960">
      <w:bodyDiv w:val="1"/>
      <w:marLeft w:val="0"/>
      <w:marRight w:val="0"/>
      <w:marTop w:val="0"/>
      <w:marBottom w:val="0"/>
      <w:divBdr>
        <w:top w:val="none" w:sz="0" w:space="0" w:color="auto"/>
        <w:left w:val="none" w:sz="0" w:space="0" w:color="auto"/>
        <w:bottom w:val="none" w:sz="0" w:space="0" w:color="auto"/>
        <w:right w:val="none" w:sz="0" w:space="0" w:color="auto"/>
      </w:divBdr>
    </w:div>
    <w:div w:id="168064361">
      <w:bodyDiv w:val="1"/>
      <w:marLeft w:val="0"/>
      <w:marRight w:val="0"/>
      <w:marTop w:val="0"/>
      <w:marBottom w:val="0"/>
      <w:divBdr>
        <w:top w:val="none" w:sz="0" w:space="0" w:color="auto"/>
        <w:left w:val="none" w:sz="0" w:space="0" w:color="auto"/>
        <w:bottom w:val="none" w:sz="0" w:space="0" w:color="auto"/>
        <w:right w:val="none" w:sz="0" w:space="0" w:color="auto"/>
      </w:divBdr>
    </w:div>
    <w:div w:id="200021008">
      <w:bodyDiv w:val="1"/>
      <w:marLeft w:val="0"/>
      <w:marRight w:val="0"/>
      <w:marTop w:val="0"/>
      <w:marBottom w:val="0"/>
      <w:divBdr>
        <w:top w:val="none" w:sz="0" w:space="0" w:color="auto"/>
        <w:left w:val="none" w:sz="0" w:space="0" w:color="auto"/>
        <w:bottom w:val="none" w:sz="0" w:space="0" w:color="auto"/>
        <w:right w:val="none" w:sz="0" w:space="0" w:color="auto"/>
      </w:divBdr>
    </w:div>
    <w:div w:id="249775888">
      <w:bodyDiv w:val="1"/>
      <w:marLeft w:val="0"/>
      <w:marRight w:val="0"/>
      <w:marTop w:val="0"/>
      <w:marBottom w:val="0"/>
      <w:divBdr>
        <w:top w:val="none" w:sz="0" w:space="0" w:color="auto"/>
        <w:left w:val="none" w:sz="0" w:space="0" w:color="auto"/>
        <w:bottom w:val="none" w:sz="0" w:space="0" w:color="auto"/>
        <w:right w:val="none" w:sz="0" w:space="0" w:color="auto"/>
      </w:divBdr>
    </w:div>
    <w:div w:id="250043423">
      <w:bodyDiv w:val="1"/>
      <w:marLeft w:val="0"/>
      <w:marRight w:val="0"/>
      <w:marTop w:val="0"/>
      <w:marBottom w:val="0"/>
      <w:divBdr>
        <w:top w:val="none" w:sz="0" w:space="0" w:color="auto"/>
        <w:left w:val="none" w:sz="0" w:space="0" w:color="auto"/>
        <w:bottom w:val="none" w:sz="0" w:space="0" w:color="auto"/>
        <w:right w:val="none" w:sz="0" w:space="0" w:color="auto"/>
      </w:divBdr>
    </w:div>
    <w:div w:id="282198950">
      <w:bodyDiv w:val="1"/>
      <w:marLeft w:val="0"/>
      <w:marRight w:val="0"/>
      <w:marTop w:val="0"/>
      <w:marBottom w:val="0"/>
      <w:divBdr>
        <w:top w:val="none" w:sz="0" w:space="0" w:color="auto"/>
        <w:left w:val="none" w:sz="0" w:space="0" w:color="auto"/>
        <w:bottom w:val="none" w:sz="0" w:space="0" w:color="auto"/>
        <w:right w:val="none" w:sz="0" w:space="0" w:color="auto"/>
      </w:divBdr>
    </w:div>
    <w:div w:id="324748427">
      <w:bodyDiv w:val="1"/>
      <w:marLeft w:val="0"/>
      <w:marRight w:val="0"/>
      <w:marTop w:val="0"/>
      <w:marBottom w:val="0"/>
      <w:divBdr>
        <w:top w:val="none" w:sz="0" w:space="0" w:color="auto"/>
        <w:left w:val="none" w:sz="0" w:space="0" w:color="auto"/>
        <w:bottom w:val="none" w:sz="0" w:space="0" w:color="auto"/>
        <w:right w:val="none" w:sz="0" w:space="0" w:color="auto"/>
      </w:divBdr>
    </w:div>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349332558">
      <w:bodyDiv w:val="1"/>
      <w:marLeft w:val="0"/>
      <w:marRight w:val="0"/>
      <w:marTop w:val="0"/>
      <w:marBottom w:val="0"/>
      <w:divBdr>
        <w:top w:val="none" w:sz="0" w:space="0" w:color="auto"/>
        <w:left w:val="none" w:sz="0" w:space="0" w:color="auto"/>
        <w:bottom w:val="none" w:sz="0" w:space="0" w:color="auto"/>
        <w:right w:val="none" w:sz="0" w:space="0" w:color="auto"/>
      </w:divBdr>
    </w:div>
    <w:div w:id="396127186">
      <w:bodyDiv w:val="1"/>
      <w:marLeft w:val="0"/>
      <w:marRight w:val="0"/>
      <w:marTop w:val="0"/>
      <w:marBottom w:val="0"/>
      <w:divBdr>
        <w:top w:val="none" w:sz="0" w:space="0" w:color="auto"/>
        <w:left w:val="none" w:sz="0" w:space="0" w:color="auto"/>
        <w:bottom w:val="none" w:sz="0" w:space="0" w:color="auto"/>
        <w:right w:val="none" w:sz="0" w:space="0" w:color="auto"/>
      </w:divBdr>
    </w:div>
    <w:div w:id="399719584">
      <w:bodyDiv w:val="1"/>
      <w:marLeft w:val="0"/>
      <w:marRight w:val="0"/>
      <w:marTop w:val="0"/>
      <w:marBottom w:val="0"/>
      <w:divBdr>
        <w:top w:val="none" w:sz="0" w:space="0" w:color="auto"/>
        <w:left w:val="none" w:sz="0" w:space="0" w:color="auto"/>
        <w:bottom w:val="none" w:sz="0" w:space="0" w:color="auto"/>
        <w:right w:val="none" w:sz="0" w:space="0" w:color="auto"/>
      </w:divBdr>
    </w:div>
    <w:div w:id="401565506">
      <w:bodyDiv w:val="1"/>
      <w:marLeft w:val="0"/>
      <w:marRight w:val="0"/>
      <w:marTop w:val="0"/>
      <w:marBottom w:val="0"/>
      <w:divBdr>
        <w:top w:val="none" w:sz="0" w:space="0" w:color="auto"/>
        <w:left w:val="none" w:sz="0" w:space="0" w:color="auto"/>
        <w:bottom w:val="none" w:sz="0" w:space="0" w:color="auto"/>
        <w:right w:val="none" w:sz="0" w:space="0" w:color="auto"/>
      </w:divBdr>
    </w:div>
    <w:div w:id="466775885">
      <w:bodyDiv w:val="1"/>
      <w:marLeft w:val="0"/>
      <w:marRight w:val="0"/>
      <w:marTop w:val="0"/>
      <w:marBottom w:val="0"/>
      <w:divBdr>
        <w:top w:val="none" w:sz="0" w:space="0" w:color="auto"/>
        <w:left w:val="none" w:sz="0" w:space="0" w:color="auto"/>
        <w:bottom w:val="none" w:sz="0" w:space="0" w:color="auto"/>
        <w:right w:val="none" w:sz="0" w:space="0" w:color="auto"/>
      </w:divBdr>
    </w:div>
    <w:div w:id="475992101">
      <w:bodyDiv w:val="1"/>
      <w:marLeft w:val="0"/>
      <w:marRight w:val="0"/>
      <w:marTop w:val="0"/>
      <w:marBottom w:val="0"/>
      <w:divBdr>
        <w:top w:val="none" w:sz="0" w:space="0" w:color="auto"/>
        <w:left w:val="none" w:sz="0" w:space="0" w:color="auto"/>
        <w:bottom w:val="none" w:sz="0" w:space="0" w:color="auto"/>
        <w:right w:val="none" w:sz="0" w:space="0" w:color="auto"/>
      </w:divBdr>
    </w:div>
    <w:div w:id="526408557">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797262554">
      <w:bodyDiv w:val="1"/>
      <w:marLeft w:val="0"/>
      <w:marRight w:val="0"/>
      <w:marTop w:val="0"/>
      <w:marBottom w:val="0"/>
      <w:divBdr>
        <w:top w:val="none" w:sz="0" w:space="0" w:color="auto"/>
        <w:left w:val="none" w:sz="0" w:space="0" w:color="auto"/>
        <w:bottom w:val="none" w:sz="0" w:space="0" w:color="auto"/>
        <w:right w:val="none" w:sz="0" w:space="0" w:color="auto"/>
      </w:divBdr>
    </w:div>
    <w:div w:id="799418351">
      <w:bodyDiv w:val="1"/>
      <w:marLeft w:val="0"/>
      <w:marRight w:val="0"/>
      <w:marTop w:val="0"/>
      <w:marBottom w:val="0"/>
      <w:divBdr>
        <w:top w:val="none" w:sz="0" w:space="0" w:color="auto"/>
        <w:left w:val="none" w:sz="0" w:space="0" w:color="auto"/>
        <w:bottom w:val="none" w:sz="0" w:space="0" w:color="auto"/>
        <w:right w:val="none" w:sz="0" w:space="0" w:color="auto"/>
      </w:divBdr>
    </w:div>
    <w:div w:id="905185390">
      <w:bodyDiv w:val="1"/>
      <w:marLeft w:val="0"/>
      <w:marRight w:val="0"/>
      <w:marTop w:val="0"/>
      <w:marBottom w:val="0"/>
      <w:divBdr>
        <w:top w:val="none" w:sz="0" w:space="0" w:color="auto"/>
        <w:left w:val="none" w:sz="0" w:space="0" w:color="auto"/>
        <w:bottom w:val="none" w:sz="0" w:space="0" w:color="auto"/>
        <w:right w:val="none" w:sz="0" w:space="0" w:color="auto"/>
      </w:divBdr>
    </w:div>
    <w:div w:id="943004422">
      <w:bodyDiv w:val="1"/>
      <w:marLeft w:val="0"/>
      <w:marRight w:val="0"/>
      <w:marTop w:val="0"/>
      <w:marBottom w:val="0"/>
      <w:divBdr>
        <w:top w:val="none" w:sz="0" w:space="0" w:color="auto"/>
        <w:left w:val="none" w:sz="0" w:space="0" w:color="auto"/>
        <w:bottom w:val="none" w:sz="0" w:space="0" w:color="auto"/>
        <w:right w:val="none" w:sz="0" w:space="0" w:color="auto"/>
      </w:divBdr>
    </w:div>
    <w:div w:id="972172148">
      <w:bodyDiv w:val="1"/>
      <w:marLeft w:val="0"/>
      <w:marRight w:val="0"/>
      <w:marTop w:val="0"/>
      <w:marBottom w:val="0"/>
      <w:divBdr>
        <w:top w:val="none" w:sz="0" w:space="0" w:color="auto"/>
        <w:left w:val="none" w:sz="0" w:space="0" w:color="auto"/>
        <w:bottom w:val="none" w:sz="0" w:space="0" w:color="auto"/>
        <w:right w:val="none" w:sz="0" w:space="0" w:color="auto"/>
      </w:divBdr>
    </w:div>
    <w:div w:id="1067415038">
      <w:bodyDiv w:val="1"/>
      <w:marLeft w:val="0"/>
      <w:marRight w:val="0"/>
      <w:marTop w:val="0"/>
      <w:marBottom w:val="0"/>
      <w:divBdr>
        <w:top w:val="none" w:sz="0" w:space="0" w:color="auto"/>
        <w:left w:val="none" w:sz="0" w:space="0" w:color="auto"/>
        <w:bottom w:val="none" w:sz="0" w:space="0" w:color="auto"/>
        <w:right w:val="none" w:sz="0" w:space="0" w:color="auto"/>
      </w:divBdr>
    </w:div>
    <w:div w:id="1101534896">
      <w:bodyDiv w:val="1"/>
      <w:marLeft w:val="0"/>
      <w:marRight w:val="0"/>
      <w:marTop w:val="0"/>
      <w:marBottom w:val="0"/>
      <w:divBdr>
        <w:top w:val="none" w:sz="0" w:space="0" w:color="auto"/>
        <w:left w:val="none" w:sz="0" w:space="0" w:color="auto"/>
        <w:bottom w:val="none" w:sz="0" w:space="0" w:color="auto"/>
        <w:right w:val="none" w:sz="0" w:space="0" w:color="auto"/>
      </w:divBdr>
    </w:div>
    <w:div w:id="1169177445">
      <w:bodyDiv w:val="1"/>
      <w:marLeft w:val="0"/>
      <w:marRight w:val="0"/>
      <w:marTop w:val="0"/>
      <w:marBottom w:val="0"/>
      <w:divBdr>
        <w:top w:val="none" w:sz="0" w:space="0" w:color="auto"/>
        <w:left w:val="none" w:sz="0" w:space="0" w:color="auto"/>
        <w:bottom w:val="none" w:sz="0" w:space="0" w:color="auto"/>
        <w:right w:val="none" w:sz="0" w:space="0" w:color="auto"/>
      </w:divBdr>
    </w:div>
    <w:div w:id="1378237025">
      <w:bodyDiv w:val="1"/>
      <w:marLeft w:val="0"/>
      <w:marRight w:val="0"/>
      <w:marTop w:val="0"/>
      <w:marBottom w:val="0"/>
      <w:divBdr>
        <w:top w:val="none" w:sz="0" w:space="0" w:color="auto"/>
        <w:left w:val="none" w:sz="0" w:space="0" w:color="auto"/>
        <w:bottom w:val="none" w:sz="0" w:space="0" w:color="auto"/>
        <w:right w:val="none" w:sz="0" w:space="0" w:color="auto"/>
      </w:divBdr>
    </w:div>
    <w:div w:id="1384327648">
      <w:bodyDiv w:val="1"/>
      <w:marLeft w:val="0"/>
      <w:marRight w:val="0"/>
      <w:marTop w:val="0"/>
      <w:marBottom w:val="0"/>
      <w:divBdr>
        <w:top w:val="none" w:sz="0" w:space="0" w:color="auto"/>
        <w:left w:val="none" w:sz="0" w:space="0" w:color="auto"/>
        <w:bottom w:val="none" w:sz="0" w:space="0" w:color="auto"/>
        <w:right w:val="none" w:sz="0" w:space="0" w:color="auto"/>
      </w:divBdr>
    </w:div>
    <w:div w:id="1409304953">
      <w:bodyDiv w:val="1"/>
      <w:marLeft w:val="0"/>
      <w:marRight w:val="0"/>
      <w:marTop w:val="0"/>
      <w:marBottom w:val="0"/>
      <w:divBdr>
        <w:top w:val="none" w:sz="0" w:space="0" w:color="auto"/>
        <w:left w:val="none" w:sz="0" w:space="0" w:color="auto"/>
        <w:bottom w:val="none" w:sz="0" w:space="0" w:color="auto"/>
        <w:right w:val="none" w:sz="0" w:space="0" w:color="auto"/>
      </w:divBdr>
    </w:div>
    <w:div w:id="1420369150">
      <w:bodyDiv w:val="1"/>
      <w:marLeft w:val="0"/>
      <w:marRight w:val="0"/>
      <w:marTop w:val="0"/>
      <w:marBottom w:val="0"/>
      <w:divBdr>
        <w:top w:val="none" w:sz="0" w:space="0" w:color="auto"/>
        <w:left w:val="none" w:sz="0" w:space="0" w:color="auto"/>
        <w:bottom w:val="none" w:sz="0" w:space="0" w:color="auto"/>
        <w:right w:val="none" w:sz="0" w:space="0" w:color="auto"/>
      </w:divBdr>
    </w:div>
    <w:div w:id="1469981296">
      <w:bodyDiv w:val="1"/>
      <w:marLeft w:val="0"/>
      <w:marRight w:val="0"/>
      <w:marTop w:val="0"/>
      <w:marBottom w:val="0"/>
      <w:divBdr>
        <w:top w:val="none" w:sz="0" w:space="0" w:color="auto"/>
        <w:left w:val="none" w:sz="0" w:space="0" w:color="auto"/>
        <w:bottom w:val="none" w:sz="0" w:space="0" w:color="auto"/>
        <w:right w:val="none" w:sz="0" w:space="0" w:color="auto"/>
      </w:divBdr>
    </w:div>
    <w:div w:id="1520119356">
      <w:bodyDiv w:val="1"/>
      <w:marLeft w:val="0"/>
      <w:marRight w:val="0"/>
      <w:marTop w:val="0"/>
      <w:marBottom w:val="0"/>
      <w:divBdr>
        <w:top w:val="none" w:sz="0" w:space="0" w:color="auto"/>
        <w:left w:val="none" w:sz="0" w:space="0" w:color="auto"/>
        <w:bottom w:val="none" w:sz="0" w:space="0" w:color="auto"/>
        <w:right w:val="none" w:sz="0" w:space="0" w:color="auto"/>
      </w:divBdr>
    </w:div>
    <w:div w:id="1607956396">
      <w:bodyDiv w:val="1"/>
      <w:marLeft w:val="0"/>
      <w:marRight w:val="0"/>
      <w:marTop w:val="0"/>
      <w:marBottom w:val="0"/>
      <w:divBdr>
        <w:top w:val="none" w:sz="0" w:space="0" w:color="auto"/>
        <w:left w:val="none" w:sz="0" w:space="0" w:color="auto"/>
        <w:bottom w:val="none" w:sz="0" w:space="0" w:color="auto"/>
        <w:right w:val="none" w:sz="0" w:space="0" w:color="auto"/>
      </w:divBdr>
    </w:div>
    <w:div w:id="1755323961">
      <w:bodyDiv w:val="1"/>
      <w:marLeft w:val="0"/>
      <w:marRight w:val="0"/>
      <w:marTop w:val="0"/>
      <w:marBottom w:val="0"/>
      <w:divBdr>
        <w:top w:val="none" w:sz="0" w:space="0" w:color="auto"/>
        <w:left w:val="none" w:sz="0" w:space="0" w:color="auto"/>
        <w:bottom w:val="none" w:sz="0" w:space="0" w:color="auto"/>
        <w:right w:val="none" w:sz="0" w:space="0" w:color="auto"/>
      </w:divBdr>
    </w:div>
    <w:div w:id="1776093991">
      <w:bodyDiv w:val="1"/>
      <w:marLeft w:val="0"/>
      <w:marRight w:val="0"/>
      <w:marTop w:val="0"/>
      <w:marBottom w:val="0"/>
      <w:divBdr>
        <w:top w:val="none" w:sz="0" w:space="0" w:color="auto"/>
        <w:left w:val="none" w:sz="0" w:space="0" w:color="auto"/>
        <w:bottom w:val="none" w:sz="0" w:space="0" w:color="auto"/>
        <w:right w:val="none" w:sz="0" w:space="0" w:color="auto"/>
      </w:divBdr>
    </w:div>
    <w:div w:id="1830171649">
      <w:bodyDiv w:val="1"/>
      <w:marLeft w:val="0"/>
      <w:marRight w:val="0"/>
      <w:marTop w:val="0"/>
      <w:marBottom w:val="0"/>
      <w:divBdr>
        <w:top w:val="none" w:sz="0" w:space="0" w:color="auto"/>
        <w:left w:val="none" w:sz="0" w:space="0" w:color="auto"/>
        <w:bottom w:val="none" w:sz="0" w:space="0" w:color="auto"/>
        <w:right w:val="none" w:sz="0" w:space="0" w:color="auto"/>
      </w:divBdr>
    </w:div>
    <w:div w:id="1841234332">
      <w:bodyDiv w:val="1"/>
      <w:marLeft w:val="0"/>
      <w:marRight w:val="0"/>
      <w:marTop w:val="0"/>
      <w:marBottom w:val="0"/>
      <w:divBdr>
        <w:top w:val="none" w:sz="0" w:space="0" w:color="auto"/>
        <w:left w:val="none" w:sz="0" w:space="0" w:color="auto"/>
        <w:bottom w:val="none" w:sz="0" w:space="0" w:color="auto"/>
        <w:right w:val="none" w:sz="0" w:space="0" w:color="auto"/>
      </w:divBdr>
    </w:div>
    <w:div w:id="1874688657">
      <w:bodyDiv w:val="1"/>
      <w:marLeft w:val="0"/>
      <w:marRight w:val="0"/>
      <w:marTop w:val="0"/>
      <w:marBottom w:val="0"/>
      <w:divBdr>
        <w:top w:val="none" w:sz="0" w:space="0" w:color="auto"/>
        <w:left w:val="none" w:sz="0" w:space="0" w:color="auto"/>
        <w:bottom w:val="none" w:sz="0" w:space="0" w:color="auto"/>
        <w:right w:val="none" w:sz="0" w:space="0" w:color="auto"/>
      </w:divBdr>
    </w:div>
    <w:div w:id="2124156172">
      <w:bodyDiv w:val="1"/>
      <w:marLeft w:val="0"/>
      <w:marRight w:val="0"/>
      <w:marTop w:val="0"/>
      <w:marBottom w:val="0"/>
      <w:divBdr>
        <w:top w:val="none" w:sz="0" w:space="0" w:color="auto"/>
        <w:left w:val="none" w:sz="0" w:space="0" w:color="auto"/>
        <w:bottom w:val="none" w:sz="0" w:space="0" w:color="auto"/>
        <w:right w:val="none" w:sz="0" w:space="0" w:color="auto"/>
      </w:divBdr>
    </w:div>
    <w:div w:id="2145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28EDCD4489C84EA8261EB2CA6B69BD" ma:contentTypeVersion="22" ma:contentTypeDescription="Crie um novo documento." ma:contentTypeScope="" ma:versionID="1bd3bd6bf1dd25b263fd9b3861eeaea3">
  <xsd:schema xmlns:xsd="http://www.w3.org/2001/XMLSchema" xmlns:xs="http://www.w3.org/2001/XMLSchema" xmlns:p="http://schemas.microsoft.com/office/2006/metadata/properties" xmlns:ns1="http://schemas.microsoft.com/sharepoint/v3" xmlns:ns2="34ffbd57-9f42-4482-983c-f7b67da8d403" xmlns:ns3="9b46ddd4-b276-4c9a-a34b-4a3c2c6f9828" targetNamespace="http://schemas.microsoft.com/office/2006/metadata/properties" ma:root="true" ma:fieldsID="24587ffc0708dec282be93d33bd15603" ns1:_="" ns2:_="" ns3:_="">
    <xsd:import namespace="http://schemas.microsoft.com/sharepoint/v3"/>
    <xsd:import namespace="34ffbd57-9f42-4482-983c-f7b67da8d403"/>
    <xsd:import namespace="9b46ddd4-b276-4c9a-a34b-4a3c2c6f9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odifica_x00e7__x00e3_o"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bd57-9f42-4482-983c-f7b67da8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difica_x00e7__x00e3_o" ma:index="12" nillable="true" ma:displayName="Modificação" ma:format="DateOnly" ma:internalName="Modifica_x00e7__x00e3_o">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tus de liberação" ma:internalName="Status_x0020_de_x0020_libera_x00e7__x00e3_o">
      <xsd:simpleType>
        <xsd:restriction base="dms:Text"/>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6ddd4-b276-4c9a-a34b-4a3c2c6f98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b64d5800-1413-4606-90e2-27b09f1ddfaf}" ma:internalName="TaxCatchAll" ma:showField="CatchAllData" ma:web="9b46ddd4-b276-4c9a-a34b-4a3c2c6f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ca_x00e7__x00e3_o xmlns="34ffbd57-9f42-4482-983c-f7b67da8d403" xsi:nil="true"/>
    <_Flow_SignoffStatus xmlns="34ffbd57-9f42-4482-983c-f7b67da8d403" xsi:nil="true"/>
    <TaxCatchAll xmlns="9b46ddd4-b276-4c9a-a34b-4a3c2c6f9828" xsi:nil="true"/>
    <lcf76f155ced4ddcb4097134ff3c332f xmlns="34ffbd57-9f42-4482-983c-f7b67da8d403">
      <Terms xmlns="http://schemas.microsoft.com/office/infopath/2007/PartnerControls"/>
    </lcf76f155ced4ddcb4097134ff3c332f>
    <SharedWithUsers xmlns="9b46ddd4-b276-4c9a-a34b-4a3c2c6f9828">
      <UserInfo>
        <DisplayName>CARLOS GUSTAVO  DE CARVALHO PICININ</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05E74-98F8-4CFD-8490-1DD2BD91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bd57-9f42-4482-983c-f7b67da8d403"/>
    <ds:schemaRef ds:uri="9b46ddd4-b276-4c9a-a34b-4a3c2c6f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441FC-76A5-47E0-97C0-A56233BD0E42}">
  <ds:schemaRefs>
    <ds:schemaRef ds:uri="http://schemas.openxmlformats.org/officeDocument/2006/bibliography"/>
  </ds:schemaRefs>
</ds:datastoreItem>
</file>

<file path=customXml/itemProps3.xml><?xml version="1.0" encoding="utf-8"?>
<ds:datastoreItem xmlns:ds="http://schemas.openxmlformats.org/officeDocument/2006/customXml" ds:itemID="{754B0C54-867A-44D2-8420-B53D85132FEA}">
  <ds:schemaRefs>
    <ds:schemaRef ds:uri="http://schemas.microsoft.com/office/2006/metadata/properties"/>
    <ds:schemaRef ds:uri="http://schemas.microsoft.com/office/infopath/2007/PartnerControls"/>
    <ds:schemaRef ds:uri="http://schemas.microsoft.com/sharepoint/v3"/>
    <ds:schemaRef ds:uri="34ffbd57-9f42-4482-983c-f7b67da8d403"/>
    <ds:schemaRef ds:uri="9b46ddd4-b276-4c9a-a34b-4a3c2c6f9828"/>
  </ds:schemaRefs>
</ds:datastoreItem>
</file>

<file path=customXml/itemProps4.xml><?xml version="1.0" encoding="utf-8"?>
<ds:datastoreItem xmlns:ds="http://schemas.openxmlformats.org/officeDocument/2006/customXml" ds:itemID="{265C5661-4337-4B03-8697-AF567217DDF2}">
  <ds:schemaRefs>
    <ds:schemaRef ds:uri="http://schemas.microsoft.com/sharepoint/v3/contenttype/forms"/>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155</TotalTime>
  <Pages>3</Pages>
  <Words>1189</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lpstr>
    </vt:vector>
  </TitlesOfParts>
  <Company>CEMIG</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Divisão de Editoria e Reprografia - AD/DE1</dc:creator>
  <cp:keywords/>
  <cp:lastModifiedBy>CLEUSA FERREIRA DA SILVA</cp:lastModifiedBy>
  <cp:revision>116</cp:revision>
  <cp:lastPrinted>2024-06-12T20:22:00Z</cp:lastPrinted>
  <dcterms:created xsi:type="dcterms:W3CDTF">2020-12-21T18:25:00Z</dcterms:created>
  <dcterms:modified xsi:type="dcterms:W3CDTF">2024-06-25T13:10:00Z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Classificação: Público</vt:lpwstr>
  </property>
  <property fmtid="{D5CDD505-2E9C-101B-9397-08002B2CF9AE}" pid="5" name="ContentTypeId">
    <vt:lpwstr>0x0101004D28EDCD4489C84EA8261EB2CA6B69BD</vt:lpwstr>
  </property>
  <property fmtid="{D5CDD505-2E9C-101B-9397-08002B2CF9AE}" pid="6" name="MediaServiceImageTags">
    <vt:lpwstr/>
  </property>
</Properties>
</file>