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7D4F9" w14:textId="5CCECE36" w:rsidR="00E44E59" w:rsidRPr="004445CA" w:rsidRDefault="007B6A10" w:rsidP="008A52EB">
      <w:pPr>
        <w:pStyle w:val="Ttulo"/>
        <w:tabs>
          <w:tab w:val="left" w:pos="142"/>
          <w:tab w:val="left" w:pos="426"/>
        </w:tabs>
        <w:spacing w:beforeLines="20" w:before="48" w:afterLines="20" w:after="48" w:line="360" w:lineRule="auto"/>
        <w:rPr>
          <w:rFonts w:cs="Arial"/>
          <w:szCs w:val="22"/>
        </w:rPr>
      </w:pPr>
      <w:r w:rsidRPr="004445CA">
        <w:rPr>
          <w:rFonts w:cs="Arial"/>
          <w:szCs w:val="22"/>
        </w:rPr>
        <w:t xml:space="preserve">INSTRUÇÕES </w:t>
      </w:r>
      <w:r w:rsidR="00F61E72" w:rsidRPr="004E5505">
        <w:rPr>
          <w:rFonts w:cs="Arial"/>
          <w:szCs w:val="22"/>
        </w:rPr>
        <w:t>PARA PREENCHIMENTO DA CARTA PROPOSTA E SEUS ANEXOS</w:t>
      </w:r>
    </w:p>
    <w:p w14:paraId="285404E6" w14:textId="77777777" w:rsidR="008B2722" w:rsidRDefault="008B2722" w:rsidP="00EC7D0A">
      <w:pPr>
        <w:pStyle w:val="Ttulo"/>
        <w:tabs>
          <w:tab w:val="left" w:pos="142"/>
          <w:tab w:val="left" w:pos="426"/>
        </w:tabs>
        <w:spacing w:beforeLines="20" w:before="48" w:afterLines="20" w:after="48" w:line="360" w:lineRule="auto"/>
        <w:jc w:val="both"/>
        <w:rPr>
          <w:rFonts w:cs="Arial"/>
          <w:szCs w:val="22"/>
        </w:rPr>
      </w:pPr>
    </w:p>
    <w:p w14:paraId="7CD61C35" w14:textId="77777777" w:rsidR="00611BA2" w:rsidRPr="00A53292" w:rsidRDefault="00611BA2" w:rsidP="00A53292">
      <w:pPr>
        <w:pStyle w:val="Estilo1"/>
        <w:tabs>
          <w:tab w:val="clear" w:pos="1136"/>
          <w:tab w:val="num" w:pos="0"/>
        </w:tabs>
        <w:ind w:left="85" w:firstLine="6"/>
      </w:pPr>
      <w:r w:rsidRPr="00611BA2">
        <w:t>GERAL</w:t>
      </w:r>
    </w:p>
    <w:p w14:paraId="3D050781" w14:textId="77777777" w:rsidR="00C605B2" w:rsidRPr="00F84195" w:rsidRDefault="00BB6E40" w:rsidP="008E3DD5">
      <w:pPr>
        <w:numPr>
          <w:ilvl w:val="1"/>
          <w:numId w:val="2"/>
        </w:numPr>
        <w:tabs>
          <w:tab w:val="clear" w:pos="2411"/>
          <w:tab w:val="left" w:pos="142"/>
          <w:tab w:val="left" w:pos="426"/>
          <w:tab w:val="num" w:pos="1844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r w:rsidRPr="004445CA">
        <w:rPr>
          <w:rFonts w:cs="Arial"/>
          <w:sz w:val="22"/>
          <w:szCs w:val="22"/>
        </w:rPr>
        <w:t xml:space="preserve">  </w:t>
      </w:r>
      <w:r w:rsidR="00C605B2" w:rsidRPr="00F84195">
        <w:rPr>
          <w:rFonts w:cs="Arial"/>
          <w:bCs/>
          <w:iCs/>
          <w:sz w:val="22"/>
          <w:szCs w:val="22"/>
        </w:rPr>
        <w:t>A</w:t>
      </w:r>
      <w:r w:rsidR="00EC7D0A">
        <w:rPr>
          <w:rFonts w:cs="Arial"/>
          <w:bCs/>
          <w:iCs/>
          <w:sz w:val="22"/>
          <w:szCs w:val="22"/>
        </w:rPr>
        <w:t xml:space="preserve"> </w:t>
      </w:r>
      <w:r w:rsidR="00905347">
        <w:rPr>
          <w:rFonts w:cs="Arial"/>
          <w:bCs/>
          <w:iCs/>
          <w:sz w:val="22"/>
          <w:szCs w:val="22"/>
        </w:rPr>
        <w:t>Documentação de Proposta da</w:t>
      </w:r>
      <w:r w:rsidR="00EC7D0A">
        <w:rPr>
          <w:rFonts w:cs="Arial"/>
          <w:bCs/>
          <w:iCs/>
          <w:sz w:val="22"/>
          <w:szCs w:val="22"/>
        </w:rPr>
        <w:t xml:space="preserve"> Proponente</w:t>
      </w:r>
      <w:r w:rsidR="00C605B2" w:rsidRPr="00F84195">
        <w:rPr>
          <w:rFonts w:cs="Arial"/>
          <w:bCs/>
          <w:iCs/>
          <w:sz w:val="22"/>
          <w:szCs w:val="22"/>
        </w:rPr>
        <w:t xml:space="preserve"> deve</w:t>
      </w:r>
      <w:r w:rsidR="00465BD5">
        <w:rPr>
          <w:rFonts w:cs="Arial"/>
          <w:bCs/>
          <w:iCs/>
          <w:sz w:val="22"/>
          <w:szCs w:val="22"/>
        </w:rPr>
        <w:t xml:space="preserve"> </w:t>
      </w:r>
      <w:r w:rsidR="00C605B2" w:rsidRPr="00F84195">
        <w:rPr>
          <w:rFonts w:cs="Arial"/>
          <w:bCs/>
          <w:iCs/>
          <w:sz w:val="22"/>
          <w:szCs w:val="22"/>
        </w:rPr>
        <w:t>ser</w:t>
      </w:r>
      <w:r w:rsidR="00406FBC">
        <w:rPr>
          <w:rFonts w:cs="Arial"/>
          <w:bCs/>
          <w:iCs/>
          <w:sz w:val="22"/>
          <w:szCs w:val="22"/>
        </w:rPr>
        <w:t xml:space="preserve"> elaborada </w:t>
      </w:r>
      <w:r w:rsidR="00C605B2" w:rsidRPr="00F84195">
        <w:rPr>
          <w:rFonts w:cs="Arial"/>
          <w:bCs/>
          <w:iCs/>
          <w:sz w:val="22"/>
          <w:szCs w:val="22"/>
        </w:rPr>
        <w:t xml:space="preserve">na </w:t>
      </w:r>
      <w:r w:rsidR="00EC7D0A">
        <w:rPr>
          <w:rFonts w:cs="Arial"/>
          <w:bCs/>
          <w:iCs/>
          <w:sz w:val="22"/>
          <w:szCs w:val="22"/>
        </w:rPr>
        <w:t>f</w:t>
      </w:r>
      <w:r w:rsidR="00C605B2" w:rsidRPr="00F84195">
        <w:rPr>
          <w:rFonts w:cs="Arial"/>
          <w:bCs/>
          <w:iCs/>
          <w:sz w:val="22"/>
          <w:szCs w:val="22"/>
        </w:rPr>
        <w:t>orma e disposições previstas neste documento, e considerar as de</w:t>
      </w:r>
      <w:r w:rsidR="00BB2717">
        <w:rPr>
          <w:rFonts w:cs="Arial"/>
          <w:bCs/>
          <w:iCs/>
          <w:sz w:val="22"/>
          <w:szCs w:val="22"/>
        </w:rPr>
        <w:t>finições previstas no Edital e M</w:t>
      </w:r>
      <w:r w:rsidR="00C605B2" w:rsidRPr="00F84195">
        <w:rPr>
          <w:rFonts w:cs="Arial"/>
          <w:bCs/>
          <w:iCs/>
          <w:sz w:val="22"/>
          <w:szCs w:val="22"/>
        </w:rPr>
        <w:t>inuta do Contrato</w:t>
      </w:r>
      <w:r w:rsidR="00DB1ED8">
        <w:rPr>
          <w:rFonts w:cs="Arial"/>
          <w:bCs/>
          <w:iCs/>
          <w:sz w:val="22"/>
          <w:szCs w:val="22"/>
        </w:rPr>
        <w:t>.</w:t>
      </w:r>
    </w:p>
    <w:p w14:paraId="04FDA939" w14:textId="77777777" w:rsidR="00905347" w:rsidRDefault="00DB1ED8" w:rsidP="008E3DD5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left" w:pos="567"/>
          <w:tab w:val="num" w:pos="709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r>
        <w:rPr>
          <w:rFonts w:cs="Arial"/>
          <w:sz w:val="22"/>
          <w:szCs w:val="22"/>
        </w:rPr>
        <w:t>Tal documentação será</w:t>
      </w:r>
      <w:r w:rsidR="00BB6E40" w:rsidRPr="004445CA">
        <w:rPr>
          <w:rFonts w:cs="Arial"/>
          <w:sz w:val="22"/>
          <w:szCs w:val="22"/>
        </w:rPr>
        <w:t xml:space="preserve"> </w:t>
      </w:r>
      <w:r w:rsidR="00265B44">
        <w:rPr>
          <w:rFonts w:cs="Arial"/>
          <w:sz w:val="22"/>
          <w:szCs w:val="22"/>
        </w:rPr>
        <w:t>apresentada</w:t>
      </w:r>
      <w:r w:rsidRPr="00611BA2">
        <w:rPr>
          <w:rFonts w:cs="Arial"/>
          <w:sz w:val="22"/>
          <w:szCs w:val="22"/>
        </w:rPr>
        <w:t xml:space="preserve"> na fase </w:t>
      </w:r>
      <w:r w:rsidR="00BA3568" w:rsidRPr="00611BA2">
        <w:rPr>
          <w:rFonts w:cs="Arial"/>
          <w:sz w:val="22"/>
          <w:szCs w:val="22"/>
        </w:rPr>
        <w:t xml:space="preserve">licitatória </w:t>
      </w:r>
      <w:r w:rsidRPr="00611BA2">
        <w:rPr>
          <w:rFonts w:cs="Arial"/>
          <w:sz w:val="22"/>
          <w:szCs w:val="22"/>
        </w:rPr>
        <w:t>de JULGAMENTO DAS PROPOSTAS, através de Upload no Portal de Eletrônico de Compras, sendo que t</w:t>
      </w:r>
      <w:r w:rsidR="00905347" w:rsidRPr="00611BA2">
        <w:rPr>
          <w:rFonts w:cs="Arial"/>
          <w:sz w:val="22"/>
          <w:szCs w:val="22"/>
        </w:rPr>
        <w:t>odos</w:t>
      </w:r>
      <w:r w:rsidRPr="00611BA2">
        <w:rPr>
          <w:rFonts w:cs="Arial"/>
          <w:sz w:val="22"/>
          <w:szCs w:val="22"/>
        </w:rPr>
        <w:t xml:space="preserve"> seus</w:t>
      </w:r>
      <w:r w:rsidR="00905347" w:rsidRPr="00611BA2">
        <w:rPr>
          <w:rFonts w:cs="Arial"/>
          <w:sz w:val="22"/>
          <w:szCs w:val="22"/>
        </w:rPr>
        <w:t xml:space="preserve"> arquivos digitalizados deverão estar em um único arquivo compactado, tipo "ZIP</w:t>
      </w:r>
      <w:r w:rsidR="00265B44" w:rsidRPr="00611BA2">
        <w:rPr>
          <w:rFonts w:cs="Arial"/>
          <w:sz w:val="22"/>
          <w:szCs w:val="22"/>
        </w:rPr>
        <w:t>", identificada como</w:t>
      </w:r>
      <w:r w:rsidR="00905347" w:rsidRPr="0085700F">
        <w:rPr>
          <w:rFonts w:cs="Arial"/>
          <w:bCs/>
          <w:iCs/>
          <w:sz w:val="22"/>
          <w:szCs w:val="22"/>
        </w:rPr>
        <w:t xml:space="preserve"> "</w:t>
      </w:r>
      <w:r w:rsidR="00905347" w:rsidRPr="00905347">
        <w:rPr>
          <w:rFonts w:cs="Arial"/>
          <w:b/>
          <w:bCs/>
          <w:iCs/>
          <w:sz w:val="22"/>
          <w:szCs w:val="22"/>
        </w:rPr>
        <w:t xml:space="preserve">DOCUMENTAÇÃO DE </w:t>
      </w:r>
      <w:r w:rsidR="00905347" w:rsidRPr="0085700F">
        <w:rPr>
          <w:rFonts w:cs="Arial"/>
          <w:b/>
          <w:bCs/>
          <w:iCs/>
          <w:sz w:val="22"/>
          <w:szCs w:val="22"/>
        </w:rPr>
        <w:t>PROPOSTA</w:t>
      </w:r>
      <w:r w:rsidR="00905347" w:rsidRPr="0085700F">
        <w:rPr>
          <w:rFonts w:cs="Arial"/>
          <w:bCs/>
          <w:iCs/>
          <w:sz w:val="22"/>
          <w:szCs w:val="22"/>
        </w:rPr>
        <w:t>".</w:t>
      </w:r>
    </w:p>
    <w:p w14:paraId="12519C84" w14:textId="77777777" w:rsidR="00BA3568" w:rsidRPr="00611BA2" w:rsidRDefault="00BA3568" w:rsidP="008E3DD5">
      <w:pPr>
        <w:numPr>
          <w:ilvl w:val="1"/>
          <w:numId w:val="2"/>
        </w:numPr>
        <w:tabs>
          <w:tab w:val="clear" w:pos="2411"/>
          <w:tab w:val="left" w:pos="142"/>
          <w:tab w:val="left" w:pos="426"/>
          <w:tab w:val="num" w:pos="1844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sz w:val="22"/>
          <w:szCs w:val="22"/>
        </w:rPr>
      </w:pPr>
      <w:r w:rsidRPr="00611BA2">
        <w:rPr>
          <w:rFonts w:cs="Arial"/>
          <w:sz w:val="22"/>
          <w:szCs w:val="22"/>
        </w:rPr>
        <w:t xml:space="preserve">De acordo com o Edital, após a fase </w:t>
      </w:r>
      <w:r w:rsidR="00BB2717" w:rsidRPr="00611BA2">
        <w:rPr>
          <w:rFonts w:cs="Arial"/>
          <w:sz w:val="22"/>
          <w:szCs w:val="22"/>
        </w:rPr>
        <w:t>licitatória de HABILITAÇÃO, toda</w:t>
      </w:r>
      <w:r w:rsidRPr="00611BA2">
        <w:rPr>
          <w:rFonts w:cs="Arial"/>
          <w:sz w:val="22"/>
          <w:szCs w:val="22"/>
        </w:rPr>
        <w:t xml:space="preserve"> Documentação </w:t>
      </w:r>
      <w:r w:rsidR="0053504C" w:rsidRPr="00611BA2">
        <w:rPr>
          <w:rFonts w:cs="Arial"/>
          <w:sz w:val="22"/>
          <w:szCs w:val="22"/>
        </w:rPr>
        <w:t xml:space="preserve">física será </w:t>
      </w:r>
      <w:r w:rsidRPr="00611BA2">
        <w:rPr>
          <w:rFonts w:cs="Arial"/>
          <w:sz w:val="22"/>
          <w:szCs w:val="22"/>
        </w:rPr>
        <w:t xml:space="preserve">apresentada </w:t>
      </w:r>
      <w:r w:rsidR="0053504C" w:rsidRPr="00611BA2">
        <w:rPr>
          <w:rFonts w:cs="Arial"/>
          <w:sz w:val="22"/>
          <w:szCs w:val="22"/>
        </w:rPr>
        <w:t>formalmente a CONTRATANTE</w:t>
      </w:r>
      <w:r w:rsidRPr="00611BA2">
        <w:rPr>
          <w:rFonts w:cs="Arial"/>
          <w:sz w:val="22"/>
          <w:szCs w:val="22"/>
        </w:rPr>
        <w:t>;</w:t>
      </w:r>
    </w:p>
    <w:p w14:paraId="5FEE3F41" w14:textId="6F06B04F" w:rsidR="00DB1ED8" w:rsidRPr="00611BA2" w:rsidRDefault="00265B44" w:rsidP="008E3DD5">
      <w:pPr>
        <w:numPr>
          <w:ilvl w:val="1"/>
          <w:numId w:val="2"/>
        </w:numPr>
        <w:tabs>
          <w:tab w:val="clear" w:pos="2411"/>
          <w:tab w:val="left" w:pos="142"/>
          <w:tab w:val="left" w:pos="426"/>
          <w:tab w:val="num" w:pos="1844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sz w:val="22"/>
          <w:szCs w:val="22"/>
        </w:rPr>
      </w:pPr>
      <w:r w:rsidRPr="00611BA2">
        <w:rPr>
          <w:rFonts w:cs="Arial"/>
          <w:sz w:val="22"/>
          <w:szCs w:val="22"/>
        </w:rPr>
        <w:t>A Documentação de Proposta deverá ser composta essencialmente com os documentos a seguir</w:t>
      </w:r>
      <w:r w:rsidR="00654FD7" w:rsidRPr="00611BA2">
        <w:rPr>
          <w:rFonts w:cs="Arial"/>
          <w:sz w:val="22"/>
          <w:szCs w:val="22"/>
        </w:rPr>
        <w:t>,</w:t>
      </w:r>
      <w:r w:rsidR="00B22634" w:rsidRPr="00611BA2">
        <w:rPr>
          <w:rFonts w:cs="Arial"/>
          <w:sz w:val="22"/>
          <w:szCs w:val="22"/>
        </w:rPr>
        <w:t xml:space="preserve"> de forma distinta e completa</w:t>
      </w:r>
      <w:r w:rsidR="00654FD7" w:rsidRPr="00611BA2">
        <w:rPr>
          <w:rFonts w:cs="Arial"/>
          <w:sz w:val="22"/>
          <w:szCs w:val="22"/>
        </w:rPr>
        <w:t xml:space="preserve">, em conformidade com </w:t>
      </w:r>
      <w:r w:rsidR="00FF00EA" w:rsidRPr="00611BA2">
        <w:rPr>
          <w:rFonts w:cs="Arial"/>
          <w:sz w:val="22"/>
          <w:szCs w:val="22"/>
        </w:rPr>
        <w:t>a documentaçã</w:t>
      </w:r>
      <w:r w:rsidR="00654FD7" w:rsidRPr="00611BA2">
        <w:rPr>
          <w:rFonts w:cs="Arial"/>
          <w:sz w:val="22"/>
          <w:szCs w:val="22"/>
        </w:rPr>
        <w:t>o</w:t>
      </w:r>
      <w:r w:rsidR="00FF00EA" w:rsidRPr="00611BA2">
        <w:rPr>
          <w:rFonts w:cs="Arial"/>
          <w:sz w:val="22"/>
          <w:szCs w:val="22"/>
        </w:rPr>
        <w:t xml:space="preserve"> do</w:t>
      </w:r>
      <w:r w:rsidR="00654FD7" w:rsidRPr="00611BA2">
        <w:rPr>
          <w:rFonts w:cs="Arial"/>
          <w:sz w:val="22"/>
          <w:szCs w:val="22"/>
        </w:rPr>
        <w:t xml:space="preserve"> edital de licitação.</w:t>
      </w:r>
    </w:p>
    <w:p w14:paraId="51FD8F82" w14:textId="77777777" w:rsidR="00C605B2" w:rsidRPr="00F84195" w:rsidRDefault="00C605B2" w:rsidP="00C605B2">
      <w:pPr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cs="Arial"/>
          <w:sz w:val="22"/>
          <w:szCs w:val="22"/>
        </w:rPr>
      </w:pPr>
    </w:p>
    <w:p w14:paraId="0777417A" w14:textId="77777777" w:rsidR="00C605B2" w:rsidRPr="00611BA2" w:rsidRDefault="00C605B2" w:rsidP="00A53292">
      <w:pPr>
        <w:pStyle w:val="Estilo1"/>
        <w:tabs>
          <w:tab w:val="clear" w:pos="1136"/>
          <w:tab w:val="num" w:pos="0"/>
        </w:tabs>
        <w:ind w:left="85" w:firstLine="6"/>
      </w:pPr>
      <w:r w:rsidRPr="00611BA2">
        <w:t xml:space="preserve"> CARTA DE APRESENTAÇÃO</w:t>
      </w:r>
    </w:p>
    <w:p w14:paraId="0517913B" w14:textId="77777777" w:rsidR="00C605B2" w:rsidRPr="00F84195" w:rsidRDefault="00C605B2" w:rsidP="00EC7D0A">
      <w:pPr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F84195">
        <w:rPr>
          <w:rFonts w:eastAsia="Calibri" w:cs="Arial"/>
          <w:color w:val="000000"/>
          <w:sz w:val="22"/>
          <w:szCs w:val="22"/>
          <w:lang w:eastAsia="en-US"/>
        </w:rPr>
        <w:t xml:space="preserve">Emitida conforme </w:t>
      </w:r>
      <w:r w:rsidR="00B22634">
        <w:rPr>
          <w:rFonts w:eastAsia="Calibri" w:cs="Arial"/>
          <w:color w:val="000000"/>
          <w:sz w:val="22"/>
          <w:szCs w:val="22"/>
          <w:lang w:eastAsia="en-US"/>
        </w:rPr>
        <w:t>documento</w:t>
      </w:r>
      <w:r w:rsidRPr="00F84195">
        <w:rPr>
          <w:rFonts w:eastAsia="Calibri" w:cs="Arial"/>
          <w:color w:val="000000"/>
          <w:sz w:val="22"/>
          <w:szCs w:val="22"/>
          <w:lang w:eastAsia="en-US"/>
        </w:rPr>
        <w:t xml:space="preserve"> "</w:t>
      </w:r>
      <w:r w:rsidR="00EC7D0A" w:rsidRPr="00EC7D0A">
        <w:rPr>
          <w:rFonts w:eastAsia="Calibri" w:cs="Arial"/>
          <w:color w:val="000000"/>
          <w:sz w:val="22"/>
          <w:szCs w:val="22"/>
          <w:lang w:eastAsia="en-US"/>
        </w:rPr>
        <w:t xml:space="preserve">Modelo de Carta </w:t>
      </w:r>
      <w:r w:rsidR="00E45C8E">
        <w:rPr>
          <w:rFonts w:eastAsia="Calibri" w:cs="Arial"/>
          <w:color w:val="000000"/>
          <w:sz w:val="22"/>
          <w:szCs w:val="22"/>
          <w:lang w:eastAsia="en-US"/>
        </w:rPr>
        <w:t>Proposta</w:t>
      </w:r>
      <w:r w:rsidRPr="00F84195">
        <w:rPr>
          <w:rFonts w:eastAsia="Calibri" w:cs="Arial"/>
          <w:color w:val="000000"/>
          <w:sz w:val="22"/>
          <w:szCs w:val="22"/>
          <w:lang w:eastAsia="en-US"/>
        </w:rPr>
        <w:t xml:space="preserve">", </w:t>
      </w:r>
      <w:r w:rsidR="00967C64">
        <w:rPr>
          <w:rFonts w:eastAsia="Calibri" w:cs="Arial"/>
          <w:color w:val="000000"/>
          <w:sz w:val="22"/>
          <w:szCs w:val="22"/>
          <w:lang w:eastAsia="en-US"/>
        </w:rPr>
        <w:t>anexa</w:t>
      </w:r>
      <w:r w:rsidRPr="00F84195">
        <w:rPr>
          <w:rFonts w:eastAsia="Calibri" w:cs="Arial"/>
          <w:color w:val="000000"/>
          <w:sz w:val="22"/>
          <w:szCs w:val="22"/>
          <w:lang w:eastAsia="en-US"/>
        </w:rPr>
        <w:t xml:space="preserve"> do Edital. </w:t>
      </w:r>
    </w:p>
    <w:p w14:paraId="742B48D7" w14:textId="77777777" w:rsidR="00C605B2" w:rsidRPr="00F84195" w:rsidRDefault="00CC2178" w:rsidP="00EC7D0A">
      <w:pPr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/>
          <w:color w:val="000000"/>
          <w:sz w:val="22"/>
          <w:szCs w:val="22"/>
          <w:lang w:eastAsia="en-US"/>
        </w:rPr>
        <w:t xml:space="preserve">Trata-se de Carta </w:t>
      </w:r>
      <w:r w:rsidR="00C011D3">
        <w:rPr>
          <w:rFonts w:eastAsia="Calibri" w:cs="Arial"/>
          <w:color w:val="000000"/>
          <w:sz w:val="22"/>
          <w:szCs w:val="22"/>
          <w:lang w:eastAsia="en-US"/>
        </w:rPr>
        <w:t xml:space="preserve">da Proponente </w:t>
      </w:r>
      <w:r>
        <w:rPr>
          <w:rFonts w:eastAsia="Calibri" w:cs="Arial"/>
          <w:color w:val="000000"/>
          <w:sz w:val="22"/>
          <w:szCs w:val="22"/>
          <w:lang w:eastAsia="en-US"/>
        </w:rPr>
        <w:t>que representará toda documentação</w:t>
      </w:r>
      <w:r w:rsidR="0053504C">
        <w:rPr>
          <w:rFonts w:eastAsia="Calibri" w:cs="Arial"/>
          <w:color w:val="000000"/>
          <w:sz w:val="22"/>
          <w:szCs w:val="22"/>
          <w:lang w:eastAsia="en-US"/>
        </w:rPr>
        <w:t xml:space="preserve"> abaixo relacionada, assim como</w:t>
      </w:r>
      <w:r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C011D3">
        <w:rPr>
          <w:rFonts w:eastAsia="Calibri" w:cs="Arial"/>
          <w:color w:val="000000"/>
          <w:sz w:val="22"/>
          <w:szCs w:val="22"/>
          <w:lang w:eastAsia="en-US"/>
        </w:rPr>
        <w:t xml:space="preserve">poderá </w:t>
      </w:r>
      <w:r>
        <w:rPr>
          <w:rFonts w:eastAsia="Calibri" w:cs="Arial"/>
          <w:color w:val="000000"/>
          <w:sz w:val="22"/>
          <w:szCs w:val="22"/>
          <w:lang w:eastAsia="en-US"/>
        </w:rPr>
        <w:t>descrever as principais informações</w:t>
      </w:r>
      <w:r w:rsidR="00265B44">
        <w:rPr>
          <w:rFonts w:eastAsia="Calibri" w:cs="Arial"/>
          <w:color w:val="000000"/>
          <w:sz w:val="22"/>
          <w:szCs w:val="22"/>
          <w:lang w:eastAsia="en-US"/>
        </w:rPr>
        <w:t xml:space="preserve">, </w:t>
      </w:r>
      <w:r w:rsidR="00C011D3">
        <w:rPr>
          <w:rFonts w:eastAsia="Calibri" w:cs="Arial"/>
          <w:color w:val="000000"/>
          <w:sz w:val="22"/>
          <w:szCs w:val="22"/>
          <w:lang w:eastAsia="en-US"/>
        </w:rPr>
        <w:t xml:space="preserve">definições, </w:t>
      </w:r>
      <w:r w:rsidR="00265B44">
        <w:rPr>
          <w:rFonts w:eastAsia="Calibri" w:cs="Arial"/>
          <w:color w:val="000000"/>
          <w:sz w:val="22"/>
          <w:szCs w:val="22"/>
          <w:lang w:eastAsia="en-US"/>
        </w:rPr>
        <w:t xml:space="preserve">considerações e justificativas </w:t>
      </w:r>
      <w:r>
        <w:rPr>
          <w:rFonts w:eastAsia="Calibri" w:cs="Arial"/>
          <w:color w:val="000000"/>
          <w:sz w:val="22"/>
          <w:szCs w:val="22"/>
          <w:lang w:eastAsia="en-US"/>
        </w:rPr>
        <w:t>da</w:t>
      </w:r>
      <w:r w:rsidR="00C011D3">
        <w:rPr>
          <w:rFonts w:eastAsia="Calibri" w:cs="Arial"/>
          <w:color w:val="000000"/>
          <w:sz w:val="22"/>
          <w:szCs w:val="22"/>
          <w:lang w:eastAsia="en-US"/>
        </w:rPr>
        <w:t>s</w:t>
      </w:r>
      <w:r>
        <w:rPr>
          <w:rFonts w:eastAsia="Calibri" w:cs="Arial"/>
          <w:color w:val="000000"/>
          <w:sz w:val="22"/>
          <w:szCs w:val="22"/>
          <w:lang w:eastAsia="en-US"/>
        </w:rPr>
        <w:t xml:space="preserve"> Proposta</w:t>
      </w:r>
      <w:r w:rsidR="00C011D3">
        <w:rPr>
          <w:rFonts w:eastAsia="Calibri" w:cs="Arial"/>
          <w:color w:val="000000"/>
          <w:sz w:val="22"/>
          <w:szCs w:val="22"/>
          <w:lang w:eastAsia="en-US"/>
        </w:rPr>
        <w:t>s</w:t>
      </w:r>
      <w:r>
        <w:rPr>
          <w:rFonts w:eastAsia="Calibri" w:cs="Arial"/>
          <w:color w:val="000000"/>
          <w:sz w:val="22"/>
          <w:szCs w:val="22"/>
          <w:lang w:eastAsia="en-US"/>
        </w:rPr>
        <w:t>.</w:t>
      </w:r>
    </w:p>
    <w:p w14:paraId="3B965A17" w14:textId="77777777" w:rsidR="00E414BA" w:rsidRPr="00E414BA" w:rsidRDefault="00E414BA" w:rsidP="0085700F">
      <w:pPr>
        <w:pStyle w:val="Ttulo"/>
        <w:tabs>
          <w:tab w:val="left" w:pos="142"/>
          <w:tab w:val="left" w:pos="426"/>
        </w:tabs>
        <w:spacing w:beforeLines="20" w:before="48" w:afterLines="20" w:after="48" w:line="360" w:lineRule="auto"/>
        <w:jc w:val="both"/>
        <w:rPr>
          <w:rFonts w:eastAsia="Calibri" w:cs="Arial"/>
          <w:b w:val="0"/>
          <w:color w:val="000000"/>
          <w:szCs w:val="22"/>
          <w:lang w:eastAsia="en-US"/>
        </w:rPr>
      </w:pPr>
      <w:r>
        <w:rPr>
          <w:rFonts w:eastAsia="Calibri" w:cs="Arial"/>
          <w:b w:val="0"/>
          <w:color w:val="000000"/>
          <w:szCs w:val="22"/>
          <w:lang w:eastAsia="en-US"/>
        </w:rPr>
        <w:t>D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>eve ser devidamente preenchid</w:t>
      </w:r>
      <w:r>
        <w:rPr>
          <w:rFonts w:eastAsia="Calibri" w:cs="Arial"/>
          <w:b w:val="0"/>
          <w:color w:val="000000"/>
          <w:szCs w:val="22"/>
          <w:lang w:eastAsia="en-US"/>
        </w:rPr>
        <w:t>a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>, paginad</w:t>
      </w:r>
      <w:r>
        <w:rPr>
          <w:rFonts w:eastAsia="Calibri" w:cs="Arial"/>
          <w:b w:val="0"/>
          <w:color w:val="000000"/>
          <w:szCs w:val="22"/>
          <w:lang w:eastAsia="en-US"/>
        </w:rPr>
        <w:t>a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>, impress</w:t>
      </w:r>
      <w:r>
        <w:rPr>
          <w:rFonts w:eastAsia="Calibri" w:cs="Arial"/>
          <w:b w:val="0"/>
          <w:color w:val="000000"/>
          <w:szCs w:val="22"/>
          <w:lang w:eastAsia="en-US"/>
        </w:rPr>
        <w:t>a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 xml:space="preserve"> e assinad</w:t>
      </w:r>
      <w:r>
        <w:rPr>
          <w:rFonts w:eastAsia="Calibri" w:cs="Arial"/>
          <w:b w:val="0"/>
          <w:color w:val="000000"/>
          <w:szCs w:val="22"/>
          <w:lang w:eastAsia="en-US"/>
        </w:rPr>
        <w:t>a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 xml:space="preserve"> pelo(s) Representante(</w:t>
      </w:r>
      <w:r w:rsidR="00B42DFF" w:rsidRPr="00E414BA">
        <w:rPr>
          <w:rFonts w:eastAsia="Calibri" w:cs="Arial"/>
          <w:b w:val="0"/>
          <w:color w:val="000000"/>
          <w:szCs w:val="22"/>
          <w:lang w:eastAsia="en-US"/>
        </w:rPr>
        <w:t>s) da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 xml:space="preserve"> Proponente.</w:t>
      </w:r>
      <w:r>
        <w:rPr>
          <w:rFonts w:eastAsia="Calibri" w:cs="Arial"/>
          <w:b w:val="0"/>
          <w:color w:val="000000"/>
          <w:szCs w:val="22"/>
          <w:lang w:eastAsia="en-US"/>
        </w:rPr>
        <w:t xml:space="preserve"> 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 xml:space="preserve">Na fase de JULGAMENTO DAS PROPOSTAS, quando for solicitada a inclusão da Documentação de Proposta digitalizada no Portal Eletrônico de Compras, o Proponente deverá </w:t>
      </w:r>
      <w:r>
        <w:rPr>
          <w:rFonts w:eastAsia="Calibri" w:cs="Arial"/>
          <w:b w:val="0"/>
          <w:color w:val="000000"/>
          <w:szCs w:val="22"/>
          <w:lang w:eastAsia="en-US"/>
        </w:rPr>
        <w:t xml:space="preserve">inclui-la escaneada 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>no</w:t>
      </w:r>
      <w:r>
        <w:rPr>
          <w:rFonts w:eastAsia="Calibri" w:cs="Arial"/>
          <w:b w:val="0"/>
          <w:color w:val="000000"/>
          <w:szCs w:val="22"/>
          <w:lang w:eastAsia="en-US"/>
        </w:rPr>
        <w:t xml:space="preserve"> formato</w:t>
      </w:r>
      <w:r w:rsidRPr="00E414BA">
        <w:rPr>
          <w:rFonts w:eastAsia="Calibri" w:cs="Arial"/>
          <w:b w:val="0"/>
          <w:color w:val="000000"/>
          <w:szCs w:val="22"/>
          <w:lang w:eastAsia="en-US"/>
        </w:rPr>
        <w:t xml:space="preserve"> de arquivo “PDF”. </w:t>
      </w:r>
    </w:p>
    <w:p w14:paraId="688E7016" w14:textId="77777777" w:rsidR="00934082" w:rsidRPr="0085700F" w:rsidRDefault="00934082" w:rsidP="0047642B">
      <w:pPr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eastAsia="Calibri" w:cs="Arial"/>
          <w:color w:val="000000"/>
          <w:sz w:val="22"/>
          <w:szCs w:val="22"/>
          <w:lang w:eastAsia="en-US"/>
        </w:rPr>
      </w:pPr>
    </w:p>
    <w:p w14:paraId="3B6EE950" w14:textId="77777777" w:rsidR="004A5B9C" w:rsidRPr="00611BA2" w:rsidRDefault="007B6A10" w:rsidP="00A53292">
      <w:pPr>
        <w:pStyle w:val="Estilo1"/>
        <w:tabs>
          <w:tab w:val="clear" w:pos="1136"/>
          <w:tab w:val="num" w:pos="0"/>
        </w:tabs>
        <w:ind w:left="85" w:firstLine="6"/>
      </w:pPr>
      <w:r w:rsidRPr="00611BA2">
        <w:t>PROPOSTA COMERCIAL</w:t>
      </w:r>
    </w:p>
    <w:p w14:paraId="28F97C6E" w14:textId="6EA6B597" w:rsidR="004A5B9C" w:rsidRPr="0085700F" w:rsidRDefault="00730C26" w:rsidP="008E3DD5">
      <w:pPr>
        <w:numPr>
          <w:ilvl w:val="1"/>
          <w:numId w:val="2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bookmarkStart w:id="0" w:name="_Ref3905715"/>
      <w:r w:rsidRPr="0085700F">
        <w:rPr>
          <w:rFonts w:cs="Arial"/>
          <w:bCs/>
          <w:iCs/>
          <w:sz w:val="22"/>
          <w:szCs w:val="22"/>
        </w:rPr>
        <w:t xml:space="preserve">Os documentos da </w:t>
      </w:r>
      <w:r w:rsidR="004A5B9C" w:rsidRPr="0085700F">
        <w:rPr>
          <w:rFonts w:cs="Arial"/>
          <w:bCs/>
          <w:iCs/>
          <w:sz w:val="22"/>
          <w:szCs w:val="22"/>
        </w:rPr>
        <w:t>P</w:t>
      </w:r>
      <w:r w:rsidRPr="0085700F">
        <w:rPr>
          <w:rFonts w:cs="Arial"/>
          <w:bCs/>
          <w:iCs/>
          <w:sz w:val="22"/>
          <w:szCs w:val="22"/>
        </w:rPr>
        <w:t xml:space="preserve">roposta </w:t>
      </w:r>
      <w:r w:rsidR="004A5B9C" w:rsidRPr="0085700F">
        <w:rPr>
          <w:rFonts w:cs="Arial"/>
          <w:bCs/>
          <w:iCs/>
          <w:sz w:val="22"/>
          <w:szCs w:val="22"/>
        </w:rPr>
        <w:t xml:space="preserve">Comercial </w:t>
      </w:r>
      <w:r w:rsidRPr="0085700F">
        <w:rPr>
          <w:rFonts w:cs="Arial"/>
          <w:bCs/>
          <w:iCs/>
          <w:sz w:val="22"/>
          <w:szCs w:val="22"/>
        </w:rPr>
        <w:t>devem ser devidamente preenchidos,</w:t>
      </w:r>
      <w:r w:rsidR="004A5B9C" w:rsidRPr="0085700F">
        <w:rPr>
          <w:rFonts w:cs="Arial"/>
          <w:bCs/>
          <w:iCs/>
          <w:sz w:val="22"/>
          <w:szCs w:val="22"/>
        </w:rPr>
        <w:t xml:space="preserve"> paginados,</w:t>
      </w:r>
      <w:r w:rsidRPr="0085700F">
        <w:rPr>
          <w:rFonts w:cs="Arial"/>
          <w:bCs/>
          <w:iCs/>
          <w:sz w:val="22"/>
          <w:szCs w:val="22"/>
        </w:rPr>
        <w:t xml:space="preserve"> impressos e assinados pel</w:t>
      </w:r>
      <w:r w:rsidR="00EB637A" w:rsidRPr="0085700F">
        <w:rPr>
          <w:rFonts w:cs="Arial"/>
          <w:bCs/>
          <w:iCs/>
          <w:sz w:val="22"/>
          <w:szCs w:val="22"/>
        </w:rPr>
        <w:t xml:space="preserve">o(s) Representante(s) </w:t>
      </w:r>
      <w:r w:rsidR="004A5B9C" w:rsidRPr="0085700F">
        <w:rPr>
          <w:rFonts w:cs="Arial"/>
          <w:bCs/>
          <w:iCs/>
          <w:sz w:val="22"/>
          <w:szCs w:val="22"/>
        </w:rPr>
        <w:t xml:space="preserve">da </w:t>
      </w:r>
      <w:r w:rsidR="00A640D9" w:rsidRPr="0085700F">
        <w:rPr>
          <w:rFonts w:cs="Arial"/>
          <w:bCs/>
          <w:iCs/>
          <w:sz w:val="22"/>
          <w:szCs w:val="22"/>
        </w:rPr>
        <w:t>Proponente</w:t>
      </w:r>
      <w:r w:rsidRPr="0085700F">
        <w:rPr>
          <w:rFonts w:cs="Arial"/>
          <w:bCs/>
          <w:iCs/>
          <w:sz w:val="22"/>
          <w:szCs w:val="22"/>
        </w:rPr>
        <w:t>.</w:t>
      </w:r>
      <w:bookmarkEnd w:id="0"/>
    </w:p>
    <w:p w14:paraId="06273DB0" w14:textId="77777777" w:rsidR="00CC56BC" w:rsidRPr="0085700F" w:rsidRDefault="00E414BA" w:rsidP="008E3DD5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num" w:pos="709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bookmarkStart w:id="1" w:name="_Ref3905727"/>
      <w:r w:rsidRPr="00E414BA">
        <w:rPr>
          <w:rFonts w:cs="Arial"/>
          <w:bCs/>
          <w:iCs/>
          <w:sz w:val="22"/>
          <w:szCs w:val="22"/>
        </w:rPr>
        <w:t>Na fase de JULGAMENTO DAS PROPOSTAS, quando for solicitada a inclusão da Documentação de Proposta digitalizada no Portal Eletrônico de Compras, o Proponente deverá inclui</w:t>
      </w:r>
      <w:r>
        <w:rPr>
          <w:rFonts w:cs="Arial"/>
          <w:bCs/>
          <w:iCs/>
          <w:sz w:val="22"/>
          <w:szCs w:val="22"/>
        </w:rPr>
        <w:t xml:space="preserve">r </w:t>
      </w:r>
      <w:bookmarkEnd w:id="1"/>
      <w:r w:rsidR="008A52EB">
        <w:rPr>
          <w:rFonts w:cs="Arial"/>
          <w:bCs/>
          <w:iCs/>
          <w:sz w:val="22"/>
          <w:szCs w:val="22"/>
        </w:rPr>
        <w:t>todos</w:t>
      </w:r>
      <w:r w:rsidR="008A52EB" w:rsidRPr="00E414BA">
        <w:rPr>
          <w:rFonts w:cs="Arial"/>
          <w:bCs/>
          <w:iCs/>
          <w:sz w:val="22"/>
          <w:szCs w:val="22"/>
        </w:rPr>
        <w:t xml:space="preserve"> </w:t>
      </w:r>
      <w:r w:rsidR="008A52EB" w:rsidRPr="0085700F">
        <w:rPr>
          <w:rFonts w:cs="Arial"/>
          <w:bCs/>
          <w:iCs/>
          <w:sz w:val="22"/>
          <w:szCs w:val="22"/>
        </w:rPr>
        <w:t>os documentos</w:t>
      </w:r>
      <w:r w:rsidR="004A5B9C" w:rsidRPr="0085700F">
        <w:rPr>
          <w:rFonts w:cs="Arial"/>
          <w:bCs/>
          <w:iCs/>
          <w:sz w:val="22"/>
          <w:szCs w:val="22"/>
        </w:rPr>
        <w:t xml:space="preserve"> escaneados, no </w:t>
      </w:r>
      <w:r w:rsidRPr="00E414BA">
        <w:rPr>
          <w:rFonts w:cs="Arial"/>
          <w:bCs/>
          <w:iCs/>
          <w:sz w:val="22"/>
          <w:szCs w:val="22"/>
        </w:rPr>
        <w:t>formato</w:t>
      </w:r>
      <w:r w:rsidR="004A5B9C" w:rsidRPr="0085700F">
        <w:rPr>
          <w:rFonts w:cs="Arial"/>
          <w:bCs/>
          <w:iCs/>
          <w:sz w:val="22"/>
          <w:szCs w:val="22"/>
        </w:rPr>
        <w:t xml:space="preserve"> de arquivo “PDF”</w:t>
      </w:r>
      <w:r w:rsidR="0076516B" w:rsidRPr="00E414BA">
        <w:rPr>
          <w:rFonts w:cs="Arial"/>
          <w:bCs/>
          <w:iCs/>
          <w:sz w:val="22"/>
          <w:szCs w:val="22"/>
        </w:rPr>
        <w:t xml:space="preserve">. </w:t>
      </w:r>
      <w:r w:rsidR="0076516B">
        <w:rPr>
          <w:rFonts w:cs="Arial"/>
          <w:bCs/>
          <w:iCs/>
          <w:sz w:val="22"/>
          <w:szCs w:val="22"/>
        </w:rPr>
        <w:t>C</w:t>
      </w:r>
      <w:r w:rsidR="0056643B" w:rsidRPr="0085700F">
        <w:rPr>
          <w:rFonts w:cs="Arial"/>
          <w:bCs/>
          <w:iCs/>
          <w:sz w:val="22"/>
          <w:szCs w:val="22"/>
        </w:rPr>
        <w:t xml:space="preserve">om ressalva para a </w:t>
      </w:r>
      <w:r w:rsidR="0056643B" w:rsidRPr="0085700F">
        <w:rPr>
          <w:rFonts w:cs="Arial"/>
          <w:b/>
          <w:bCs/>
          <w:iCs/>
          <w:sz w:val="22"/>
          <w:szCs w:val="22"/>
        </w:rPr>
        <w:t>TABELA DE PREÇOS E EVENTO</w:t>
      </w:r>
      <w:r w:rsidR="00DB42A2" w:rsidRPr="0085700F">
        <w:rPr>
          <w:rFonts w:cs="Arial"/>
          <w:b/>
          <w:bCs/>
          <w:iCs/>
          <w:sz w:val="22"/>
          <w:szCs w:val="22"/>
        </w:rPr>
        <w:t>GRAMA</w:t>
      </w:r>
      <w:r w:rsidR="005F3F92">
        <w:rPr>
          <w:rFonts w:cs="Arial"/>
          <w:b/>
          <w:bCs/>
          <w:iCs/>
          <w:sz w:val="22"/>
          <w:szCs w:val="22"/>
        </w:rPr>
        <w:t>S</w:t>
      </w:r>
      <w:r w:rsidR="0056643B" w:rsidRPr="0085700F">
        <w:rPr>
          <w:rFonts w:cs="Arial"/>
          <w:bCs/>
          <w:iCs/>
          <w:sz w:val="22"/>
          <w:szCs w:val="22"/>
        </w:rPr>
        <w:t xml:space="preserve"> que</w:t>
      </w:r>
      <w:r w:rsidR="00910DD0">
        <w:rPr>
          <w:rFonts w:cs="Arial"/>
          <w:bCs/>
          <w:iCs/>
          <w:sz w:val="22"/>
          <w:szCs w:val="22"/>
        </w:rPr>
        <w:t>,</w:t>
      </w:r>
      <w:r w:rsidR="0056643B" w:rsidRPr="0085700F">
        <w:rPr>
          <w:rFonts w:cs="Arial"/>
          <w:bCs/>
          <w:iCs/>
          <w:sz w:val="22"/>
          <w:szCs w:val="22"/>
        </w:rPr>
        <w:t xml:space="preserve"> </w:t>
      </w:r>
      <w:r w:rsidR="00A81236">
        <w:rPr>
          <w:rFonts w:cs="Arial"/>
          <w:bCs/>
          <w:iCs/>
          <w:sz w:val="22"/>
          <w:szCs w:val="22"/>
        </w:rPr>
        <w:t xml:space="preserve">além de ser escaneada, também </w:t>
      </w:r>
      <w:r w:rsidR="0056643B" w:rsidRPr="0085700F">
        <w:rPr>
          <w:rFonts w:cs="Arial"/>
          <w:bCs/>
          <w:iCs/>
          <w:sz w:val="22"/>
          <w:szCs w:val="22"/>
        </w:rPr>
        <w:t>deverá ser incluída em formato editável, compatível com o software “M</w:t>
      </w:r>
      <w:r w:rsidR="00807819" w:rsidRPr="0085700F">
        <w:rPr>
          <w:rFonts w:cs="Arial"/>
          <w:bCs/>
          <w:iCs/>
          <w:sz w:val="22"/>
          <w:szCs w:val="22"/>
        </w:rPr>
        <w:t>ICROSOFT</w:t>
      </w:r>
      <w:r w:rsidR="0056643B" w:rsidRPr="0085700F">
        <w:rPr>
          <w:rFonts w:cs="Arial"/>
          <w:bCs/>
          <w:iCs/>
          <w:sz w:val="22"/>
          <w:szCs w:val="22"/>
        </w:rPr>
        <w:t xml:space="preserve"> EXCEL”.</w:t>
      </w:r>
      <w:r w:rsidR="00807819" w:rsidRPr="0085700F">
        <w:rPr>
          <w:rFonts w:cs="Arial"/>
          <w:bCs/>
          <w:iCs/>
          <w:sz w:val="22"/>
          <w:szCs w:val="22"/>
        </w:rPr>
        <w:t xml:space="preserve"> </w:t>
      </w:r>
    </w:p>
    <w:p w14:paraId="2A76457B" w14:textId="77777777" w:rsidR="006B361B" w:rsidRDefault="00910DD0" w:rsidP="008E3DD5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left" w:pos="567"/>
          <w:tab w:val="num" w:pos="709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t>T</w:t>
      </w:r>
      <w:r w:rsidR="006B361B">
        <w:rPr>
          <w:rFonts w:cs="Arial"/>
          <w:bCs/>
          <w:iCs/>
          <w:sz w:val="22"/>
          <w:szCs w:val="22"/>
        </w:rPr>
        <w:t xml:space="preserve">odos </w:t>
      </w:r>
      <w:r>
        <w:rPr>
          <w:rFonts w:cs="Arial"/>
          <w:bCs/>
          <w:iCs/>
          <w:sz w:val="22"/>
          <w:szCs w:val="22"/>
        </w:rPr>
        <w:t xml:space="preserve">os </w:t>
      </w:r>
      <w:r w:rsidR="006B361B">
        <w:rPr>
          <w:rFonts w:cs="Arial"/>
          <w:bCs/>
          <w:iCs/>
          <w:sz w:val="22"/>
          <w:szCs w:val="22"/>
        </w:rPr>
        <w:t>seus</w:t>
      </w:r>
      <w:r w:rsidR="006B361B" w:rsidRPr="005C14B7">
        <w:rPr>
          <w:rFonts w:cs="Arial"/>
          <w:bCs/>
          <w:iCs/>
          <w:sz w:val="22"/>
          <w:szCs w:val="22"/>
        </w:rPr>
        <w:t xml:space="preserve"> arquivos digitalizados deverão e</w:t>
      </w:r>
      <w:r w:rsidR="006B361B" w:rsidRPr="0085700F">
        <w:rPr>
          <w:rFonts w:cs="Arial"/>
          <w:bCs/>
          <w:iCs/>
          <w:sz w:val="22"/>
          <w:szCs w:val="22"/>
        </w:rPr>
        <w:t xml:space="preserve">star </w:t>
      </w:r>
      <w:r w:rsidR="006B361B">
        <w:rPr>
          <w:rFonts w:cs="Arial"/>
          <w:bCs/>
          <w:iCs/>
          <w:sz w:val="22"/>
          <w:szCs w:val="22"/>
        </w:rPr>
        <w:t xml:space="preserve">agrupados em </w:t>
      </w:r>
      <w:r w:rsidR="006B361B" w:rsidRPr="0085700F">
        <w:rPr>
          <w:rFonts w:cs="Arial"/>
          <w:bCs/>
          <w:iCs/>
          <w:sz w:val="22"/>
          <w:szCs w:val="22"/>
        </w:rPr>
        <w:t>arquivo</w:t>
      </w:r>
      <w:r w:rsidR="006B361B">
        <w:rPr>
          <w:rFonts w:cs="Arial"/>
          <w:bCs/>
          <w:iCs/>
          <w:sz w:val="22"/>
          <w:szCs w:val="22"/>
        </w:rPr>
        <w:t xml:space="preserve">s </w:t>
      </w:r>
      <w:r w:rsidR="006B361B" w:rsidRPr="0085700F">
        <w:rPr>
          <w:rFonts w:cs="Arial"/>
          <w:bCs/>
          <w:iCs/>
          <w:sz w:val="22"/>
          <w:szCs w:val="22"/>
        </w:rPr>
        <w:t>compactado</w:t>
      </w:r>
      <w:r w:rsidR="006B361B">
        <w:rPr>
          <w:rFonts w:cs="Arial"/>
          <w:bCs/>
          <w:iCs/>
          <w:sz w:val="22"/>
          <w:szCs w:val="22"/>
        </w:rPr>
        <w:t>s</w:t>
      </w:r>
      <w:r w:rsidR="006B361B" w:rsidRPr="0085700F">
        <w:rPr>
          <w:rFonts w:cs="Arial"/>
          <w:bCs/>
          <w:iCs/>
          <w:sz w:val="22"/>
          <w:szCs w:val="22"/>
        </w:rPr>
        <w:t>, tipo "ZIP</w:t>
      </w:r>
      <w:r w:rsidR="006B361B">
        <w:rPr>
          <w:rFonts w:cs="Arial"/>
          <w:bCs/>
          <w:iCs/>
          <w:sz w:val="22"/>
          <w:szCs w:val="22"/>
        </w:rPr>
        <w:t>", identificados como</w:t>
      </w:r>
      <w:r w:rsidR="006B361B" w:rsidRPr="0085700F">
        <w:rPr>
          <w:rFonts w:cs="Arial"/>
          <w:bCs/>
          <w:iCs/>
          <w:sz w:val="22"/>
          <w:szCs w:val="22"/>
        </w:rPr>
        <w:t xml:space="preserve"> "</w:t>
      </w:r>
      <w:r w:rsidR="006B361B" w:rsidRPr="00905347">
        <w:rPr>
          <w:rFonts w:cs="Arial"/>
          <w:b/>
          <w:bCs/>
          <w:iCs/>
          <w:sz w:val="22"/>
          <w:szCs w:val="22"/>
        </w:rPr>
        <w:t xml:space="preserve">DOCUMENTAÇÃO DE </w:t>
      </w:r>
      <w:r w:rsidR="006B361B" w:rsidRPr="0085700F">
        <w:rPr>
          <w:rFonts w:cs="Arial"/>
          <w:b/>
          <w:bCs/>
          <w:iCs/>
          <w:sz w:val="22"/>
          <w:szCs w:val="22"/>
        </w:rPr>
        <w:t>PROPOSTA</w:t>
      </w:r>
      <w:r w:rsidR="006B361B">
        <w:rPr>
          <w:rFonts w:cs="Arial"/>
          <w:b/>
          <w:bCs/>
          <w:iCs/>
          <w:sz w:val="22"/>
          <w:szCs w:val="22"/>
        </w:rPr>
        <w:t xml:space="preserve"> XX” (sendo XX uma numeração sequencial dos arquivos zipados)</w:t>
      </w:r>
      <w:r w:rsidR="006B361B">
        <w:rPr>
          <w:rFonts w:cs="Arial"/>
          <w:bCs/>
          <w:iCs/>
          <w:sz w:val="22"/>
          <w:szCs w:val="22"/>
        </w:rPr>
        <w:t>.</w:t>
      </w:r>
    </w:p>
    <w:p w14:paraId="16545089" w14:textId="77777777" w:rsidR="00FB0F6B" w:rsidRDefault="00471478" w:rsidP="0085700F">
      <w:pPr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cs="Arial"/>
          <w:bCs/>
          <w:iCs/>
          <w:sz w:val="22"/>
          <w:szCs w:val="22"/>
        </w:rPr>
      </w:pPr>
      <w:r w:rsidRPr="0085700F">
        <w:rPr>
          <w:rFonts w:cs="Arial"/>
          <w:bCs/>
          <w:iCs/>
          <w:sz w:val="22"/>
          <w:szCs w:val="22"/>
        </w:rPr>
        <w:lastRenderedPageBreak/>
        <w:t>Especificamente, tal</w:t>
      </w:r>
      <w:r w:rsidR="00E7512B" w:rsidRPr="0085700F">
        <w:rPr>
          <w:rFonts w:cs="Arial"/>
          <w:bCs/>
          <w:iCs/>
          <w:sz w:val="22"/>
          <w:szCs w:val="22"/>
        </w:rPr>
        <w:t xml:space="preserve"> proposta s</w:t>
      </w:r>
      <w:r w:rsidR="00457DB1" w:rsidRPr="0085700F">
        <w:rPr>
          <w:rFonts w:cs="Arial"/>
          <w:bCs/>
          <w:iCs/>
          <w:sz w:val="22"/>
          <w:szCs w:val="22"/>
        </w:rPr>
        <w:t xml:space="preserve">erá </w:t>
      </w:r>
      <w:r w:rsidR="00FB0F6B" w:rsidRPr="0085700F">
        <w:rPr>
          <w:rFonts w:cs="Arial"/>
          <w:bCs/>
          <w:iCs/>
          <w:sz w:val="22"/>
          <w:szCs w:val="22"/>
        </w:rPr>
        <w:t>composta dos seguintes documentos</w:t>
      </w:r>
      <w:r w:rsidR="006C2606" w:rsidRPr="0085700F">
        <w:rPr>
          <w:rFonts w:cs="Arial"/>
          <w:bCs/>
          <w:iCs/>
          <w:sz w:val="22"/>
          <w:szCs w:val="22"/>
        </w:rPr>
        <w:t>:</w:t>
      </w:r>
    </w:p>
    <w:p w14:paraId="5C1F2234" w14:textId="77777777" w:rsidR="0056643B" w:rsidRPr="0085700F" w:rsidRDefault="00E414BA" w:rsidP="008E3DD5">
      <w:pPr>
        <w:numPr>
          <w:ilvl w:val="1"/>
          <w:numId w:val="2"/>
        </w:numPr>
        <w:tabs>
          <w:tab w:val="left" w:pos="142"/>
          <w:tab w:val="left" w:pos="284"/>
          <w:tab w:val="left" w:pos="426"/>
        </w:tabs>
        <w:spacing w:beforeLines="20" w:before="48" w:afterLines="20" w:after="48" w:line="360" w:lineRule="auto"/>
        <w:ind w:left="57" w:firstLine="0"/>
        <w:jc w:val="both"/>
        <w:rPr>
          <w:rFonts w:eastAsia="Calibri" w:cs="Arial"/>
          <w:b/>
          <w:color w:val="000000"/>
          <w:sz w:val="22"/>
          <w:szCs w:val="22"/>
          <w:lang w:eastAsia="en-US"/>
        </w:rPr>
      </w:pPr>
      <w:r>
        <w:rPr>
          <w:rFonts w:cs="Arial"/>
          <w:sz w:val="22"/>
          <w:szCs w:val="22"/>
        </w:rPr>
        <w:t xml:space="preserve"> </w:t>
      </w:r>
      <w:r w:rsidR="000F2FA0" w:rsidRPr="0085700F">
        <w:rPr>
          <w:rFonts w:eastAsia="Calibri" w:cs="Arial"/>
          <w:b/>
          <w:color w:val="000000"/>
          <w:sz w:val="22"/>
          <w:szCs w:val="22"/>
          <w:lang w:eastAsia="en-US"/>
        </w:rPr>
        <w:t>TABELA DE</w:t>
      </w:r>
      <w:r w:rsidR="00EF35AA" w:rsidRPr="0085700F">
        <w:rPr>
          <w:rFonts w:eastAsia="Calibri" w:cs="Arial"/>
          <w:b/>
          <w:color w:val="000000"/>
          <w:sz w:val="22"/>
          <w:szCs w:val="22"/>
          <w:lang w:eastAsia="en-US"/>
        </w:rPr>
        <w:t xml:space="preserve"> PREÇOS E </w:t>
      </w:r>
      <w:r w:rsidR="004C14DA" w:rsidRPr="0085700F">
        <w:rPr>
          <w:rFonts w:eastAsia="Calibri" w:cs="Arial"/>
          <w:b/>
          <w:color w:val="000000"/>
          <w:sz w:val="22"/>
          <w:szCs w:val="22"/>
          <w:lang w:eastAsia="en-US"/>
        </w:rPr>
        <w:t xml:space="preserve">CRONOGRAMA DE </w:t>
      </w:r>
      <w:r w:rsidR="00EF35AA" w:rsidRPr="0085700F">
        <w:rPr>
          <w:rFonts w:eastAsia="Calibri" w:cs="Arial"/>
          <w:b/>
          <w:color w:val="000000"/>
          <w:sz w:val="22"/>
          <w:szCs w:val="22"/>
          <w:lang w:eastAsia="en-US"/>
        </w:rPr>
        <w:t>EVENTOS DE PAGAMENTOS</w:t>
      </w:r>
    </w:p>
    <w:p w14:paraId="317012E3" w14:textId="06CC1460" w:rsidR="0031494D" w:rsidRDefault="0031494D" w:rsidP="007F683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5B29C5">
        <w:rPr>
          <w:rFonts w:cs="Arial"/>
          <w:bCs/>
          <w:iCs/>
          <w:sz w:val="22"/>
          <w:szCs w:val="22"/>
        </w:rPr>
        <w:t xml:space="preserve">Trata-se de planilha eletrônica, formulada para inclusão de dados para a determinação dos </w:t>
      </w:r>
      <w:r w:rsidR="00055FBB">
        <w:rPr>
          <w:rFonts w:cs="Arial"/>
          <w:bCs/>
          <w:iCs/>
          <w:sz w:val="22"/>
          <w:szCs w:val="22"/>
        </w:rPr>
        <w:t>preços</w:t>
      </w:r>
      <w:r w:rsidRPr="005B29C5">
        <w:rPr>
          <w:rFonts w:cs="Arial"/>
          <w:bCs/>
          <w:iCs/>
          <w:sz w:val="22"/>
          <w:szCs w:val="22"/>
        </w:rPr>
        <w:t xml:space="preserve"> dos Serviços e </w:t>
      </w:r>
      <w:r w:rsidR="00A640D9" w:rsidRPr="005B29C5">
        <w:rPr>
          <w:rFonts w:cs="Arial"/>
          <w:bCs/>
          <w:iCs/>
          <w:sz w:val="22"/>
          <w:szCs w:val="22"/>
        </w:rPr>
        <w:t>E</w:t>
      </w:r>
      <w:r w:rsidRPr="005B29C5">
        <w:rPr>
          <w:rFonts w:cs="Arial"/>
          <w:bCs/>
          <w:iCs/>
          <w:sz w:val="22"/>
          <w:szCs w:val="22"/>
        </w:rPr>
        <w:t xml:space="preserve">quipamentos a serem fornecidos, quantitativa e tributariamente, dos eventos de pagamentos e cálculo dos </w:t>
      </w:r>
      <w:r w:rsidR="00E45C8E" w:rsidRPr="005B29C5">
        <w:rPr>
          <w:rFonts w:cs="Arial"/>
          <w:bCs/>
          <w:iCs/>
          <w:sz w:val="22"/>
          <w:szCs w:val="22"/>
        </w:rPr>
        <w:t>PREÇOS GLOBAL</w:t>
      </w:r>
      <w:r w:rsidRPr="005B29C5">
        <w:rPr>
          <w:rFonts w:cs="Arial"/>
          <w:bCs/>
          <w:iCs/>
          <w:sz w:val="22"/>
          <w:szCs w:val="22"/>
        </w:rPr>
        <w:t xml:space="preserve"> e </w:t>
      </w:r>
      <w:r w:rsidR="004556F5" w:rsidRPr="005B29C5">
        <w:rPr>
          <w:rFonts w:cs="Arial"/>
          <w:bCs/>
          <w:iCs/>
          <w:sz w:val="22"/>
          <w:szCs w:val="22"/>
        </w:rPr>
        <w:t xml:space="preserve">PREÇO </w:t>
      </w:r>
      <w:r w:rsidRPr="005B29C5">
        <w:rPr>
          <w:rFonts w:cs="Arial"/>
          <w:bCs/>
          <w:iCs/>
          <w:sz w:val="22"/>
          <w:szCs w:val="22"/>
        </w:rPr>
        <w:t>EQUALIZADO.</w:t>
      </w:r>
      <w:r w:rsidR="007878E7" w:rsidRPr="005B29C5">
        <w:rPr>
          <w:rFonts w:cs="Arial"/>
          <w:bCs/>
          <w:iCs/>
          <w:sz w:val="22"/>
          <w:szCs w:val="22"/>
        </w:rPr>
        <w:t xml:space="preserve"> </w:t>
      </w:r>
      <w:r w:rsidR="00BA7C82" w:rsidRPr="00BA7C82">
        <w:rPr>
          <w:rFonts w:cs="Arial"/>
          <w:bCs/>
          <w:iCs/>
          <w:sz w:val="22"/>
          <w:szCs w:val="22"/>
        </w:rPr>
        <w:t>A planilh</w:t>
      </w:r>
      <w:r w:rsidR="00C914DC">
        <w:rPr>
          <w:rFonts w:cs="Arial"/>
          <w:bCs/>
          <w:iCs/>
          <w:sz w:val="22"/>
          <w:szCs w:val="22"/>
        </w:rPr>
        <w:t xml:space="preserve">a </w:t>
      </w:r>
      <w:r w:rsidR="005B29C5" w:rsidRPr="00B22634">
        <w:rPr>
          <w:rFonts w:cs="Arial"/>
          <w:bCs/>
          <w:iCs/>
          <w:sz w:val="22"/>
          <w:szCs w:val="22"/>
        </w:rPr>
        <w:t xml:space="preserve">deve ser preenchida com os dados específicos, de acordo com a estrutura de </w:t>
      </w:r>
      <w:r w:rsidR="00532E55">
        <w:rPr>
          <w:rFonts w:cs="Arial"/>
          <w:bCs/>
          <w:iCs/>
          <w:sz w:val="22"/>
          <w:szCs w:val="22"/>
        </w:rPr>
        <w:t>abas</w:t>
      </w:r>
      <w:r w:rsidR="005B29C5" w:rsidRPr="00B22634">
        <w:rPr>
          <w:rFonts w:cs="Arial"/>
          <w:bCs/>
          <w:iCs/>
          <w:sz w:val="22"/>
          <w:szCs w:val="22"/>
        </w:rPr>
        <w:t xml:space="preserve"> </w:t>
      </w:r>
      <w:r w:rsidR="00C914DC" w:rsidRPr="00B22634">
        <w:rPr>
          <w:rFonts w:cs="Arial"/>
          <w:bCs/>
          <w:iCs/>
          <w:sz w:val="22"/>
          <w:szCs w:val="22"/>
        </w:rPr>
        <w:t xml:space="preserve">apresentada </w:t>
      </w:r>
      <w:r w:rsidR="005B29C5" w:rsidRPr="00B22634">
        <w:rPr>
          <w:rFonts w:cs="Arial"/>
          <w:bCs/>
          <w:iCs/>
          <w:sz w:val="22"/>
          <w:szCs w:val="22"/>
        </w:rPr>
        <w:t>abaixo:</w:t>
      </w:r>
    </w:p>
    <w:p w14:paraId="69999D31" w14:textId="77777777" w:rsidR="007F6837" w:rsidRDefault="007F6837" w:rsidP="007F683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6379"/>
      </w:tblGrid>
      <w:tr w:rsidR="007F6837" w:rsidRPr="004928C9" w14:paraId="54BB7906" w14:textId="77777777" w:rsidTr="00D232EF">
        <w:trPr>
          <w:trHeight w:val="315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5DE213E" w14:textId="77777777" w:rsidR="007F6837" w:rsidRPr="004928C9" w:rsidRDefault="007F6837" w:rsidP="00D232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NOME DA ABA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5AE2483" w14:textId="77777777" w:rsidR="007F6837" w:rsidRPr="004928C9" w:rsidRDefault="007F6837" w:rsidP="00D232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 DA PLANILHA</w:t>
            </w:r>
          </w:p>
        </w:tc>
      </w:tr>
      <w:tr w:rsidR="007F6837" w:rsidRPr="004928C9" w14:paraId="0B6D4C20" w14:textId="77777777" w:rsidTr="00D232EF">
        <w:trPr>
          <w:trHeight w:val="85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EC74D" w14:textId="77777777" w:rsidR="007F6837" w:rsidRPr="004928C9" w:rsidRDefault="007F6837" w:rsidP="00D232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"Instruções"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B2EF" w14:textId="77777777" w:rsidR="007F6837" w:rsidRPr="004928C9" w:rsidRDefault="007F6837" w:rsidP="00D232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Esta aba é um guia para o preenchimento da planilha de preços e </w:t>
            </w:r>
            <w:proofErr w:type="spellStart"/>
            <w:r w:rsidRPr="004928C9">
              <w:rPr>
                <w:rFonts w:ascii="Calibri" w:hAnsi="Calibri" w:cs="Calibri"/>
                <w:color w:val="000000"/>
                <w:sz w:val="22"/>
                <w:szCs w:val="22"/>
              </w:rPr>
              <w:t>eventogramas</w:t>
            </w:r>
            <w:proofErr w:type="spellEnd"/>
          </w:p>
        </w:tc>
      </w:tr>
      <w:tr w:rsidR="007F6837" w:rsidRPr="004928C9" w14:paraId="4196FBE1" w14:textId="77777777" w:rsidTr="00D232EF">
        <w:trPr>
          <w:trHeight w:val="85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E1E2B" w14:textId="77777777" w:rsidR="007F6837" w:rsidRPr="004928C9" w:rsidRDefault="007F6837" w:rsidP="00D232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"Precificação"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860D0" w14:textId="77777777" w:rsidR="007F6837" w:rsidRPr="004928C9" w:rsidRDefault="007F6837" w:rsidP="00D232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color w:val="000000"/>
                <w:sz w:val="22"/>
                <w:szCs w:val="22"/>
              </w:rPr>
              <w:t>Planilha destinada ao lançamento dos preços e impostos referentes a cada um dos itens que compõem o "Sistema de Alimentação de Energia".</w:t>
            </w:r>
          </w:p>
        </w:tc>
      </w:tr>
      <w:tr w:rsidR="007F6837" w:rsidRPr="004928C9" w14:paraId="46AB2B71" w14:textId="77777777" w:rsidTr="00D232EF">
        <w:trPr>
          <w:trHeight w:val="85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9CB4A" w14:textId="77777777" w:rsidR="007F6837" w:rsidRPr="004928C9" w:rsidRDefault="007F6837" w:rsidP="00D232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"Eventos"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8CCF2" w14:textId="77777777" w:rsidR="007F6837" w:rsidRPr="004928C9" w:rsidRDefault="007F6837" w:rsidP="00D232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color w:val="000000"/>
                <w:sz w:val="22"/>
                <w:szCs w:val="22"/>
              </w:rPr>
              <w:t>Planilha destinada à apresentação dos eventos de faturamento, seus valores e lançamento dos seus respectivos meses de conclusão.</w:t>
            </w:r>
          </w:p>
        </w:tc>
      </w:tr>
      <w:tr w:rsidR="007F6837" w:rsidRPr="004928C9" w14:paraId="2CC74DA5" w14:textId="77777777" w:rsidTr="00D232EF">
        <w:trPr>
          <w:trHeight w:val="85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E6B7D" w14:textId="77777777" w:rsidR="007F6837" w:rsidRPr="004928C9" w:rsidRDefault="007F6837" w:rsidP="00D232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"Sobressalentes Recomendados"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E614B" w14:textId="77777777" w:rsidR="007F6837" w:rsidRPr="004928C9" w:rsidRDefault="007F6837" w:rsidP="00D232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color w:val="000000"/>
                <w:sz w:val="22"/>
                <w:szCs w:val="22"/>
              </w:rPr>
              <w:t>Planilha destinada à recomendação, por parte do proponente, dos equipamentos sobressalentes que devem ser adquiridos pela Cemig.</w:t>
            </w:r>
          </w:p>
        </w:tc>
      </w:tr>
      <w:tr w:rsidR="007F6837" w:rsidRPr="004928C9" w14:paraId="2A421EAB" w14:textId="77777777" w:rsidTr="00D232EF">
        <w:trPr>
          <w:trHeight w:val="85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A6CC8" w14:textId="77777777" w:rsidR="007F6837" w:rsidRPr="004928C9" w:rsidRDefault="007F6837" w:rsidP="00D232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"Totalizadora"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C3D8D" w14:textId="77777777" w:rsidR="007F6837" w:rsidRPr="004928C9" w:rsidRDefault="007F6837" w:rsidP="00D232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28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Tabela destinada à apresentação dos valores de </w:t>
            </w: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Preço Global </w:t>
            </w:r>
            <w:r w:rsidRPr="004928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 </w:t>
            </w:r>
            <w:r w:rsidRPr="004928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Preço Equalizado </w:t>
            </w:r>
            <w:r w:rsidRPr="004928C9">
              <w:rPr>
                <w:rFonts w:ascii="Calibri" w:hAnsi="Calibri" w:cs="Calibri"/>
                <w:color w:val="000000"/>
                <w:sz w:val="22"/>
                <w:szCs w:val="22"/>
              </w:rPr>
              <w:t>da proposta.</w:t>
            </w:r>
          </w:p>
        </w:tc>
      </w:tr>
    </w:tbl>
    <w:p w14:paraId="7FD0721E" w14:textId="77777777" w:rsidR="007F6837" w:rsidRDefault="007F6837" w:rsidP="007F683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</w:p>
    <w:p w14:paraId="79283498" w14:textId="5E445DD4" w:rsidR="002B306B" w:rsidRDefault="00705B17" w:rsidP="007F683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t xml:space="preserve">A </w:t>
      </w:r>
      <w:r w:rsidR="00894E39">
        <w:rPr>
          <w:rFonts w:cs="Arial"/>
          <w:bCs/>
          <w:iCs/>
          <w:sz w:val="22"/>
          <w:szCs w:val="22"/>
        </w:rPr>
        <w:t xml:space="preserve">1ª aba da </w:t>
      </w:r>
      <w:r>
        <w:rPr>
          <w:rFonts w:cs="Arial"/>
          <w:bCs/>
          <w:iCs/>
          <w:sz w:val="22"/>
          <w:szCs w:val="22"/>
        </w:rPr>
        <w:t xml:space="preserve">planilha </w:t>
      </w:r>
      <w:r w:rsidR="00894E39">
        <w:rPr>
          <w:rFonts w:cs="Arial"/>
          <w:bCs/>
          <w:iCs/>
          <w:sz w:val="22"/>
          <w:szCs w:val="22"/>
        </w:rPr>
        <w:t xml:space="preserve">é a </w:t>
      </w:r>
      <w:r>
        <w:rPr>
          <w:rFonts w:cs="Arial"/>
          <w:bCs/>
          <w:iCs/>
          <w:sz w:val="22"/>
          <w:szCs w:val="22"/>
        </w:rPr>
        <w:t>“</w:t>
      </w:r>
      <w:r w:rsidR="006A3408">
        <w:rPr>
          <w:rFonts w:cs="Arial"/>
          <w:bCs/>
          <w:iCs/>
          <w:sz w:val="22"/>
          <w:szCs w:val="22"/>
        </w:rPr>
        <w:t>Instruções</w:t>
      </w:r>
      <w:r>
        <w:rPr>
          <w:rFonts w:cs="Arial"/>
          <w:bCs/>
          <w:iCs/>
          <w:sz w:val="22"/>
          <w:szCs w:val="22"/>
        </w:rPr>
        <w:t>”</w:t>
      </w:r>
      <w:r w:rsidR="00894E39">
        <w:rPr>
          <w:rFonts w:cs="Arial"/>
          <w:bCs/>
          <w:iCs/>
          <w:sz w:val="22"/>
          <w:szCs w:val="22"/>
        </w:rPr>
        <w:t>,</w:t>
      </w:r>
      <w:r w:rsidR="002B306B" w:rsidRPr="008B0FD1">
        <w:rPr>
          <w:rFonts w:cs="Arial"/>
          <w:bCs/>
          <w:iCs/>
          <w:sz w:val="22"/>
          <w:szCs w:val="22"/>
        </w:rPr>
        <w:t xml:space="preserve"> um guia com informações básicas para o preenchimento da</w:t>
      </w:r>
      <w:r w:rsidR="00894E39">
        <w:rPr>
          <w:rFonts w:cs="Arial"/>
          <w:bCs/>
          <w:iCs/>
          <w:sz w:val="22"/>
          <w:szCs w:val="22"/>
        </w:rPr>
        <w:t>s demais abas</w:t>
      </w:r>
      <w:r w:rsidR="00097F87">
        <w:rPr>
          <w:rFonts w:cs="Arial"/>
          <w:bCs/>
          <w:iCs/>
          <w:sz w:val="22"/>
          <w:szCs w:val="22"/>
        </w:rPr>
        <w:t xml:space="preserve">. Nessa aba também deverão ser preenchidos os </w:t>
      </w:r>
      <w:r w:rsidR="00615A9D">
        <w:rPr>
          <w:rFonts w:cs="Arial"/>
          <w:bCs/>
          <w:iCs/>
          <w:sz w:val="22"/>
          <w:szCs w:val="22"/>
        </w:rPr>
        <w:t>dados da empresa</w:t>
      </w:r>
      <w:r w:rsidR="007B394B">
        <w:rPr>
          <w:rFonts w:cs="Arial"/>
          <w:bCs/>
          <w:iCs/>
          <w:sz w:val="22"/>
          <w:szCs w:val="22"/>
        </w:rPr>
        <w:t xml:space="preserve"> proponente e do seu representante</w:t>
      </w:r>
      <w:r w:rsidR="002B306B" w:rsidRPr="008B0FD1">
        <w:rPr>
          <w:rFonts w:cs="Arial"/>
          <w:bCs/>
          <w:iCs/>
          <w:sz w:val="22"/>
          <w:szCs w:val="22"/>
        </w:rPr>
        <w:t>. O arquivo Excel também inclui a aba "</w:t>
      </w:r>
      <w:r w:rsidR="0064343D">
        <w:rPr>
          <w:rFonts w:cs="Arial"/>
          <w:bCs/>
          <w:iCs/>
          <w:sz w:val="22"/>
          <w:szCs w:val="22"/>
        </w:rPr>
        <w:t>Precificação</w:t>
      </w:r>
      <w:r w:rsidR="002B306B" w:rsidRPr="008B0FD1">
        <w:rPr>
          <w:rFonts w:cs="Arial"/>
          <w:bCs/>
          <w:iCs/>
          <w:sz w:val="22"/>
          <w:szCs w:val="22"/>
        </w:rPr>
        <w:t>" para entrada d</w:t>
      </w:r>
      <w:r w:rsidR="00615A9D">
        <w:rPr>
          <w:rFonts w:cs="Arial"/>
          <w:bCs/>
          <w:iCs/>
          <w:sz w:val="22"/>
          <w:szCs w:val="22"/>
        </w:rPr>
        <w:t>os valores referentes aos diferentes itens que compõem o objeto</w:t>
      </w:r>
      <w:r w:rsidR="002B306B" w:rsidRPr="008B0FD1">
        <w:rPr>
          <w:rFonts w:cs="Arial"/>
          <w:bCs/>
          <w:iCs/>
          <w:sz w:val="22"/>
          <w:szCs w:val="22"/>
        </w:rPr>
        <w:t>, a aba "</w:t>
      </w:r>
      <w:r w:rsidR="00615A9D">
        <w:rPr>
          <w:rFonts w:cs="Arial"/>
          <w:bCs/>
          <w:iCs/>
          <w:sz w:val="22"/>
          <w:szCs w:val="22"/>
        </w:rPr>
        <w:t>Eventos</w:t>
      </w:r>
      <w:r w:rsidR="002B306B" w:rsidRPr="008B0FD1">
        <w:rPr>
          <w:rFonts w:cs="Arial"/>
          <w:bCs/>
          <w:iCs/>
          <w:sz w:val="22"/>
          <w:szCs w:val="22"/>
        </w:rPr>
        <w:t>"</w:t>
      </w:r>
      <w:r w:rsidR="00243963">
        <w:rPr>
          <w:rFonts w:cs="Arial"/>
          <w:bCs/>
          <w:iCs/>
          <w:sz w:val="22"/>
          <w:szCs w:val="22"/>
        </w:rPr>
        <w:t xml:space="preserve"> </w:t>
      </w:r>
      <w:r w:rsidR="002B306B" w:rsidRPr="008B0FD1">
        <w:rPr>
          <w:rFonts w:cs="Arial"/>
          <w:bCs/>
          <w:iCs/>
          <w:sz w:val="22"/>
          <w:szCs w:val="22"/>
        </w:rPr>
        <w:t xml:space="preserve">para entrada da informação do mês de </w:t>
      </w:r>
      <w:r w:rsidR="00243963">
        <w:rPr>
          <w:rFonts w:cs="Arial"/>
          <w:bCs/>
          <w:iCs/>
          <w:sz w:val="22"/>
          <w:szCs w:val="22"/>
        </w:rPr>
        <w:t xml:space="preserve">execução de </w:t>
      </w:r>
      <w:r w:rsidR="002B306B" w:rsidRPr="008B0FD1">
        <w:rPr>
          <w:rFonts w:cs="Arial"/>
          <w:bCs/>
          <w:iCs/>
          <w:sz w:val="22"/>
          <w:szCs w:val="22"/>
        </w:rPr>
        <w:t>cada evento</w:t>
      </w:r>
      <w:r w:rsidR="00243963">
        <w:rPr>
          <w:rFonts w:cs="Arial"/>
          <w:bCs/>
          <w:iCs/>
          <w:sz w:val="22"/>
          <w:szCs w:val="22"/>
        </w:rPr>
        <w:t xml:space="preserve">, que também </w:t>
      </w:r>
      <w:r w:rsidR="002B306B" w:rsidRPr="008B0FD1">
        <w:rPr>
          <w:rFonts w:cs="Arial"/>
          <w:bCs/>
          <w:iCs/>
          <w:sz w:val="22"/>
          <w:szCs w:val="22"/>
        </w:rPr>
        <w:t>contém as informações da distribuição dos valores em seus respectivos eventos de pagamentos e</w:t>
      </w:r>
      <w:r w:rsidR="00F84834">
        <w:rPr>
          <w:rFonts w:cs="Arial"/>
          <w:bCs/>
          <w:iCs/>
          <w:sz w:val="22"/>
          <w:szCs w:val="22"/>
        </w:rPr>
        <w:t xml:space="preserve"> a aba “Sobressalentes Recomendados”, onde a empresa proponente poderá indicar, livremente, equipamentos sobressalentes </w:t>
      </w:r>
      <w:r w:rsidR="006976EB">
        <w:rPr>
          <w:rFonts w:cs="Arial"/>
          <w:bCs/>
          <w:iCs/>
          <w:sz w:val="22"/>
          <w:szCs w:val="22"/>
        </w:rPr>
        <w:t xml:space="preserve">cuja aquisição </w:t>
      </w:r>
      <w:r w:rsidR="00F84834">
        <w:rPr>
          <w:rFonts w:cs="Arial"/>
          <w:bCs/>
          <w:iCs/>
          <w:sz w:val="22"/>
          <w:szCs w:val="22"/>
        </w:rPr>
        <w:t>julgue pertinente</w:t>
      </w:r>
      <w:r w:rsidR="006976EB">
        <w:rPr>
          <w:rFonts w:cs="Arial"/>
          <w:bCs/>
          <w:iCs/>
          <w:sz w:val="22"/>
          <w:szCs w:val="22"/>
        </w:rPr>
        <w:t xml:space="preserve"> por parte da Cemig. Os itens indicados nessa aba não compõem o cálculo do preço global ou</w:t>
      </w:r>
      <w:r w:rsidR="007951C6">
        <w:rPr>
          <w:rFonts w:cs="Arial"/>
          <w:bCs/>
          <w:iCs/>
          <w:sz w:val="22"/>
          <w:szCs w:val="22"/>
        </w:rPr>
        <w:t xml:space="preserve"> do preço equalizado. Por fim, há a</w:t>
      </w:r>
      <w:r w:rsidR="002B306B" w:rsidRPr="008B0FD1">
        <w:rPr>
          <w:rFonts w:cs="Arial"/>
          <w:bCs/>
          <w:iCs/>
          <w:sz w:val="22"/>
          <w:szCs w:val="22"/>
        </w:rPr>
        <w:t xml:space="preserve"> aba "</w:t>
      </w:r>
      <w:r w:rsidR="00026138">
        <w:rPr>
          <w:rFonts w:cs="Arial"/>
          <w:bCs/>
          <w:iCs/>
          <w:sz w:val="22"/>
          <w:szCs w:val="22"/>
        </w:rPr>
        <w:t>Totalizadora</w:t>
      </w:r>
      <w:r w:rsidR="002B306B" w:rsidRPr="008B0FD1">
        <w:rPr>
          <w:rFonts w:cs="Arial"/>
          <w:bCs/>
          <w:iCs/>
          <w:sz w:val="22"/>
          <w:szCs w:val="22"/>
        </w:rPr>
        <w:t>" que apresenta</w:t>
      </w:r>
      <w:r w:rsidR="007D1FA9">
        <w:rPr>
          <w:rFonts w:cs="Arial"/>
          <w:bCs/>
          <w:iCs/>
          <w:sz w:val="22"/>
          <w:szCs w:val="22"/>
        </w:rPr>
        <w:t xml:space="preserve"> um</w:t>
      </w:r>
      <w:r w:rsidR="00026138">
        <w:rPr>
          <w:rFonts w:cs="Arial"/>
          <w:bCs/>
          <w:iCs/>
          <w:sz w:val="22"/>
          <w:szCs w:val="22"/>
        </w:rPr>
        <w:t xml:space="preserve"> </w:t>
      </w:r>
      <w:r w:rsidR="002B306B" w:rsidRPr="008B0FD1">
        <w:rPr>
          <w:rFonts w:cs="Arial"/>
          <w:bCs/>
          <w:iCs/>
          <w:sz w:val="22"/>
          <w:szCs w:val="22"/>
        </w:rPr>
        <w:t>gráfico</w:t>
      </w:r>
      <w:r w:rsidR="00026138">
        <w:rPr>
          <w:rFonts w:cs="Arial"/>
          <w:bCs/>
          <w:iCs/>
          <w:sz w:val="22"/>
          <w:szCs w:val="22"/>
        </w:rPr>
        <w:t xml:space="preserve"> com a curva de desembolso</w:t>
      </w:r>
      <w:r w:rsidR="007D1FA9">
        <w:rPr>
          <w:rFonts w:cs="Arial"/>
          <w:bCs/>
          <w:iCs/>
          <w:sz w:val="22"/>
          <w:szCs w:val="22"/>
        </w:rPr>
        <w:t xml:space="preserve"> financeiro</w:t>
      </w:r>
      <w:r w:rsidR="00EB0741">
        <w:rPr>
          <w:rFonts w:cs="Arial"/>
          <w:bCs/>
          <w:iCs/>
          <w:sz w:val="22"/>
          <w:szCs w:val="22"/>
        </w:rPr>
        <w:t>,</w:t>
      </w:r>
      <w:r w:rsidR="002B306B" w:rsidRPr="008B0FD1">
        <w:rPr>
          <w:rFonts w:cs="Arial"/>
          <w:bCs/>
          <w:iCs/>
          <w:sz w:val="22"/>
          <w:szCs w:val="22"/>
        </w:rPr>
        <w:t xml:space="preserve"> o PREÇO GLOBAL</w:t>
      </w:r>
      <w:r w:rsidR="007D1FA9">
        <w:rPr>
          <w:rFonts w:cs="Arial"/>
          <w:bCs/>
          <w:iCs/>
          <w:sz w:val="22"/>
          <w:szCs w:val="22"/>
        </w:rPr>
        <w:t>, utilizado</w:t>
      </w:r>
      <w:r w:rsidR="002B306B" w:rsidRPr="008B0FD1">
        <w:rPr>
          <w:rFonts w:cs="Arial"/>
          <w:bCs/>
          <w:iCs/>
          <w:sz w:val="22"/>
          <w:szCs w:val="22"/>
        </w:rPr>
        <w:t xml:space="preserve"> para </w:t>
      </w:r>
      <w:r w:rsidR="007D1FA9">
        <w:rPr>
          <w:rFonts w:cs="Arial"/>
          <w:bCs/>
          <w:iCs/>
          <w:sz w:val="22"/>
          <w:szCs w:val="22"/>
        </w:rPr>
        <w:t>elaboração d</w:t>
      </w:r>
      <w:r w:rsidR="002B306B" w:rsidRPr="008B0FD1">
        <w:rPr>
          <w:rFonts w:cs="Arial"/>
          <w:bCs/>
          <w:iCs/>
          <w:sz w:val="22"/>
          <w:szCs w:val="22"/>
        </w:rPr>
        <w:t>o contrato</w:t>
      </w:r>
      <w:r w:rsidR="007D1FA9">
        <w:rPr>
          <w:rFonts w:cs="Arial"/>
          <w:bCs/>
          <w:iCs/>
          <w:sz w:val="22"/>
          <w:szCs w:val="22"/>
        </w:rPr>
        <w:t>,</w:t>
      </w:r>
      <w:r w:rsidR="002B306B" w:rsidRPr="008B0FD1">
        <w:rPr>
          <w:rFonts w:cs="Arial"/>
          <w:bCs/>
          <w:iCs/>
          <w:sz w:val="22"/>
          <w:szCs w:val="22"/>
        </w:rPr>
        <w:t xml:space="preserve"> e o </w:t>
      </w:r>
      <w:r w:rsidR="002B306B" w:rsidRPr="008B0FD1">
        <w:rPr>
          <w:rFonts w:cs="Arial"/>
          <w:b/>
          <w:iCs/>
          <w:sz w:val="22"/>
          <w:szCs w:val="22"/>
        </w:rPr>
        <w:t>PREÇO EQUALIZADO</w:t>
      </w:r>
      <w:r w:rsidR="002B306B" w:rsidRPr="008B0FD1">
        <w:rPr>
          <w:rFonts w:cs="Arial"/>
          <w:bCs/>
          <w:iCs/>
          <w:sz w:val="22"/>
          <w:szCs w:val="22"/>
        </w:rPr>
        <w:t xml:space="preserve">, </w:t>
      </w:r>
      <w:r w:rsidR="007D1FA9">
        <w:rPr>
          <w:rFonts w:cs="Arial"/>
          <w:bCs/>
          <w:iCs/>
          <w:sz w:val="22"/>
          <w:szCs w:val="22"/>
        </w:rPr>
        <w:t>que deverá ser utilizado pela empresa</w:t>
      </w:r>
      <w:r w:rsidR="007B394B">
        <w:rPr>
          <w:rFonts w:cs="Arial"/>
          <w:bCs/>
          <w:iCs/>
          <w:sz w:val="22"/>
          <w:szCs w:val="22"/>
        </w:rPr>
        <w:t xml:space="preserve"> proponente n</w:t>
      </w:r>
      <w:r w:rsidR="002B306B" w:rsidRPr="008B0FD1">
        <w:rPr>
          <w:rFonts w:cs="Arial"/>
          <w:bCs/>
          <w:iCs/>
          <w:sz w:val="22"/>
          <w:szCs w:val="22"/>
        </w:rPr>
        <w:t>a etapa de lances do edital.</w:t>
      </w:r>
    </w:p>
    <w:p w14:paraId="30D016DC" w14:textId="77777777" w:rsidR="00C44ED8" w:rsidRPr="002B306B" w:rsidRDefault="00C44ED8" w:rsidP="002B306B">
      <w:pPr>
        <w:jc w:val="both"/>
        <w:rPr>
          <w:rFonts w:cs="Arial"/>
          <w:bCs/>
          <w:iCs/>
          <w:sz w:val="22"/>
          <w:szCs w:val="22"/>
        </w:rPr>
      </w:pPr>
    </w:p>
    <w:p w14:paraId="79DD7520" w14:textId="77777777" w:rsidR="00996529" w:rsidRPr="00C47FB3" w:rsidRDefault="0025194D" w:rsidP="008E3DD5">
      <w:pPr>
        <w:numPr>
          <w:ilvl w:val="2"/>
          <w:numId w:val="2"/>
        </w:numPr>
        <w:tabs>
          <w:tab w:val="clear" w:pos="1323"/>
          <w:tab w:val="left" w:pos="284"/>
          <w:tab w:val="left" w:pos="426"/>
          <w:tab w:val="left" w:pos="567"/>
          <w:tab w:val="num" w:pos="851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C47FB3">
        <w:rPr>
          <w:rFonts w:eastAsia="Calibri" w:cs="Arial"/>
          <w:color w:val="000000"/>
          <w:sz w:val="22"/>
          <w:szCs w:val="22"/>
          <w:lang w:eastAsia="en-US"/>
        </w:rPr>
        <w:t>Considerações:</w:t>
      </w:r>
    </w:p>
    <w:p w14:paraId="3FE3500D" w14:textId="674C0588" w:rsidR="0056643B" w:rsidRPr="0085700F" w:rsidRDefault="0056643B" w:rsidP="008E3DD5">
      <w:pPr>
        <w:numPr>
          <w:ilvl w:val="0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85700F">
        <w:rPr>
          <w:rFonts w:eastAsia="Calibri" w:cs="Arial"/>
          <w:color w:val="000000"/>
          <w:sz w:val="22"/>
          <w:szCs w:val="22"/>
          <w:lang w:eastAsia="en-US"/>
        </w:rPr>
        <w:t>Ressalta</w:t>
      </w:r>
      <w:r w:rsidR="00910DD0">
        <w:rPr>
          <w:rFonts w:eastAsia="Calibri" w:cs="Arial"/>
          <w:color w:val="000000"/>
          <w:sz w:val="22"/>
          <w:szCs w:val="22"/>
          <w:lang w:eastAsia="en-US"/>
        </w:rPr>
        <w:t>-se</w:t>
      </w:r>
      <w:r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que todas as células das abas da planilha que estejam em amarelo devem ser preenchidas pelo Proponente.</w:t>
      </w:r>
      <w:r w:rsidR="00CC56BC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As demais células estão bloqueadas para evitar erros quando do preenchimento.</w:t>
      </w:r>
    </w:p>
    <w:p w14:paraId="0E82CD48" w14:textId="71822912" w:rsidR="0056643B" w:rsidRPr="0085700F" w:rsidRDefault="000F2FA0" w:rsidP="008E3DD5">
      <w:pPr>
        <w:numPr>
          <w:ilvl w:val="0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85700F">
        <w:rPr>
          <w:rFonts w:eastAsia="Calibri" w:cs="Arial"/>
          <w:color w:val="000000"/>
          <w:sz w:val="22"/>
          <w:szCs w:val="22"/>
          <w:lang w:eastAsia="en-US"/>
        </w:rPr>
        <w:t>A</w:t>
      </w:r>
      <w:r w:rsidR="0025194D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ssim </w:t>
      </w:r>
      <w:r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como os demais documentos, </w:t>
      </w:r>
      <w:r w:rsidR="00E45C8E">
        <w:rPr>
          <w:rFonts w:eastAsia="Calibri" w:cs="Arial"/>
          <w:color w:val="000000"/>
          <w:sz w:val="22"/>
          <w:szCs w:val="22"/>
          <w:lang w:eastAsia="en-US"/>
        </w:rPr>
        <w:t>tod</w:t>
      </w:r>
      <w:r w:rsidR="004249E8" w:rsidRPr="0085700F">
        <w:rPr>
          <w:rFonts w:eastAsia="Calibri" w:cs="Arial"/>
          <w:color w:val="000000"/>
          <w:sz w:val="22"/>
          <w:szCs w:val="22"/>
          <w:lang w:eastAsia="en-US"/>
        </w:rPr>
        <w:t>as</w:t>
      </w:r>
      <w:r w:rsidR="00910DD0">
        <w:rPr>
          <w:rFonts w:eastAsia="Calibri" w:cs="Arial"/>
          <w:color w:val="000000"/>
          <w:sz w:val="22"/>
          <w:szCs w:val="22"/>
          <w:lang w:eastAsia="en-US"/>
        </w:rPr>
        <w:t xml:space="preserve"> as</w:t>
      </w:r>
      <w:r w:rsidR="004249E8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abas da planilha devem</w:t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seguir as definições dos itens </w:t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fldChar w:fldCharType="begin"/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instrText xml:space="preserve"> REF _Ref3905715 \r \h </w:instrText>
      </w:r>
      <w:r w:rsidR="004445CA" w:rsidRPr="0085700F">
        <w:rPr>
          <w:rFonts w:eastAsia="Calibri" w:cs="Arial"/>
          <w:color w:val="000000"/>
          <w:sz w:val="22"/>
          <w:szCs w:val="22"/>
          <w:lang w:eastAsia="en-US"/>
        </w:rPr>
        <w:instrText xml:space="preserve"> \* MERGEFORMAT </w:instrText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fldChar w:fldCharType="separate"/>
      </w:r>
      <w:r w:rsidR="008B2722">
        <w:rPr>
          <w:rFonts w:eastAsia="Calibri" w:cs="Arial"/>
          <w:color w:val="000000"/>
          <w:sz w:val="22"/>
          <w:szCs w:val="22"/>
          <w:lang w:eastAsia="en-US"/>
        </w:rPr>
        <w:t>3.1</w:t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fldChar w:fldCharType="end"/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e </w:t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fldChar w:fldCharType="begin"/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instrText xml:space="preserve"> REF _Ref3905727 \r \h </w:instrText>
      </w:r>
      <w:r w:rsidR="004445CA" w:rsidRPr="0085700F">
        <w:rPr>
          <w:rFonts w:eastAsia="Calibri" w:cs="Arial"/>
          <w:color w:val="000000"/>
          <w:sz w:val="22"/>
          <w:szCs w:val="22"/>
          <w:lang w:eastAsia="en-US"/>
        </w:rPr>
        <w:instrText xml:space="preserve"> \* MERGEFORMAT </w:instrText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fldChar w:fldCharType="separate"/>
      </w:r>
      <w:r w:rsidR="008B2722">
        <w:rPr>
          <w:rFonts w:eastAsia="Calibri" w:cs="Arial"/>
          <w:color w:val="000000"/>
          <w:sz w:val="22"/>
          <w:szCs w:val="22"/>
          <w:lang w:eastAsia="en-US"/>
        </w:rPr>
        <w:t>3.1.1</w:t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fldChar w:fldCharType="end"/>
      </w:r>
      <w:r w:rsidR="0056643B" w:rsidRPr="0085700F">
        <w:rPr>
          <w:rFonts w:eastAsia="Calibri" w:cs="Arial"/>
          <w:color w:val="000000"/>
          <w:sz w:val="22"/>
          <w:szCs w:val="22"/>
          <w:lang w:eastAsia="en-US"/>
        </w:rPr>
        <w:t>.</w:t>
      </w:r>
    </w:p>
    <w:p w14:paraId="4B09EC5E" w14:textId="77777777" w:rsidR="00A13254" w:rsidRPr="0085700F" w:rsidRDefault="004249E8" w:rsidP="008E3DD5">
      <w:pPr>
        <w:numPr>
          <w:ilvl w:val="0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85700F">
        <w:rPr>
          <w:rFonts w:eastAsia="Calibri" w:cs="Arial"/>
          <w:color w:val="000000"/>
          <w:sz w:val="22"/>
          <w:szCs w:val="22"/>
          <w:lang w:eastAsia="en-US"/>
        </w:rPr>
        <w:lastRenderedPageBreak/>
        <w:t xml:space="preserve"> </w:t>
      </w:r>
      <w:r w:rsidR="000210D8" w:rsidRPr="0085700F">
        <w:rPr>
          <w:rFonts w:eastAsia="Calibri" w:cs="Arial"/>
          <w:color w:val="000000"/>
          <w:sz w:val="22"/>
          <w:szCs w:val="22"/>
          <w:lang w:eastAsia="en-US"/>
        </w:rPr>
        <w:t>Ressalta</w:t>
      </w:r>
      <w:r w:rsidR="00910DD0">
        <w:rPr>
          <w:rFonts w:eastAsia="Calibri" w:cs="Arial"/>
          <w:color w:val="000000"/>
          <w:sz w:val="22"/>
          <w:szCs w:val="22"/>
          <w:lang w:eastAsia="en-US"/>
        </w:rPr>
        <w:t>-se</w:t>
      </w:r>
      <w:r w:rsidR="000210D8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que são restritas as modificações na estrutura e formatação da planilha (colunas, linhas, </w:t>
      </w:r>
      <w:r w:rsidR="00CD4AEC" w:rsidRPr="0085700F">
        <w:rPr>
          <w:rFonts w:eastAsia="Calibri" w:cs="Arial"/>
          <w:color w:val="000000"/>
          <w:sz w:val="22"/>
          <w:szCs w:val="22"/>
          <w:lang w:eastAsia="en-US"/>
        </w:rPr>
        <w:t>fórmulas</w:t>
      </w:r>
      <w:r w:rsidR="000210D8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, </w:t>
      </w:r>
      <w:proofErr w:type="gramStart"/>
      <w:r w:rsidR="000210D8" w:rsidRPr="0085700F">
        <w:rPr>
          <w:rFonts w:eastAsia="Calibri" w:cs="Arial"/>
          <w:color w:val="000000"/>
          <w:sz w:val="22"/>
          <w:szCs w:val="22"/>
          <w:lang w:eastAsia="en-US"/>
        </w:rPr>
        <w:t>referências, etc</w:t>
      </w:r>
      <w:r w:rsidR="00910DD0">
        <w:rPr>
          <w:rFonts w:eastAsia="Calibri" w:cs="Arial"/>
          <w:color w:val="000000"/>
          <w:sz w:val="22"/>
          <w:szCs w:val="22"/>
          <w:lang w:eastAsia="en-US"/>
        </w:rPr>
        <w:t>.</w:t>
      </w:r>
      <w:proofErr w:type="gramEnd"/>
      <w:r w:rsidR="000210D8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) que possam </w:t>
      </w:r>
      <w:r w:rsidR="0025194D" w:rsidRPr="0085700F">
        <w:rPr>
          <w:rFonts w:eastAsia="Calibri" w:cs="Arial"/>
          <w:color w:val="000000"/>
          <w:sz w:val="22"/>
          <w:szCs w:val="22"/>
          <w:lang w:eastAsia="en-US"/>
        </w:rPr>
        <w:t>impactar n</w:t>
      </w:r>
      <w:r w:rsidR="000210D8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os cálculos </w:t>
      </w:r>
      <w:r w:rsidR="004436FE" w:rsidRPr="0085700F">
        <w:rPr>
          <w:rFonts w:eastAsia="Calibri" w:cs="Arial"/>
          <w:color w:val="000000"/>
          <w:sz w:val="22"/>
          <w:szCs w:val="22"/>
          <w:lang w:eastAsia="en-US"/>
        </w:rPr>
        <w:t>e na</w:t>
      </w:r>
      <w:r w:rsidR="00863FE7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25194D" w:rsidRPr="0085700F">
        <w:rPr>
          <w:rFonts w:eastAsia="Calibri" w:cs="Arial"/>
          <w:color w:val="000000"/>
          <w:sz w:val="22"/>
          <w:szCs w:val="22"/>
          <w:lang w:eastAsia="en-US"/>
        </w:rPr>
        <w:t>apresentação da proposta</w:t>
      </w:r>
      <w:r w:rsidR="00E43B13" w:rsidRPr="0085700F">
        <w:rPr>
          <w:rFonts w:eastAsia="Calibri" w:cs="Arial"/>
          <w:color w:val="000000"/>
          <w:sz w:val="22"/>
          <w:szCs w:val="22"/>
          <w:lang w:eastAsia="en-US"/>
        </w:rPr>
        <w:t>.</w:t>
      </w:r>
    </w:p>
    <w:p w14:paraId="56BDA83D" w14:textId="109977EA" w:rsidR="00040572" w:rsidRPr="00052254" w:rsidRDefault="00F3730C" w:rsidP="00040572">
      <w:pPr>
        <w:numPr>
          <w:ilvl w:val="0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bookmarkStart w:id="2" w:name="_Ref5114195"/>
      <w:bookmarkStart w:id="3" w:name="_Ref231185203"/>
      <w:r w:rsidRPr="0085700F">
        <w:rPr>
          <w:rFonts w:cs="Arial"/>
          <w:sz w:val="22"/>
          <w:szCs w:val="22"/>
        </w:rPr>
        <w:t xml:space="preserve">De acordo </w:t>
      </w:r>
      <w:r w:rsidR="004556F5">
        <w:rPr>
          <w:rFonts w:cs="Arial"/>
          <w:sz w:val="22"/>
          <w:szCs w:val="22"/>
        </w:rPr>
        <w:t>com</w:t>
      </w:r>
      <w:r w:rsidRPr="0085700F">
        <w:rPr>
          <w:rFonts w:cs="Arial"/>
          <w:sz w:val="22"/>
          <w:szCs w:val="22"/>
        </w:rPr>
        <w:t xml:space="preserve"> a</w:t>
      </w:r>
      <w:r w:rsidR="00A3137A" w:rsidRPr="0085700F">
        <w:rPr>
          <w:rFonts w:cs="Arial"/>
          <w:sz w:val="22"/>
          <w:szCs w:val="22"/>
        </w:rPr>
        <w:t xml:space="preserve"> CLÁUSULA</w:t>
      </w:r>
      <w:r w:rsidR="00C47FB3">
        <w:rPr>
          <w:rFonts w:cs="Arial"/>
          <w:sz w:val="22"/>
          <w:szCs w:val="22"/>
        </w:rPr>
        <w:t xml:space="preserve"> </w:t>
      </w:r>
      <w:r w:rsidR="00A3137A" w:rsidRPr="0085700F">
        <w:rPr>
          <w:rFonts w:cs="Arial"/>
          <w:sz w:val="22"/>
          <w:szCs w:val="22"/>
        </w:rPr>
        <w:t xml:space="preserve">CONDIÇÕES DE PAGAMENTO, da </w:t>
      </w:r>
      <w:r w:rsidRPr="0085700F">
        <w:rPr>
          <w:rFonts w:cs="Arial"/>
          <w:sz w:val="22"/>
          <w:szCs w:val="22"/>
        </w:rPr>
        <w:t>minuta do Contrato</w:t>
      </w:r>
      <w:r w:rsidR="000C5B46">
        <w:rPr>
          <w:rFonts w:cs="Arial"/>
          <w:sz w:val="22"/>
          <w:szCs w:val="22"/>
        </w:rPr>
        <w:t>:</w:t>
      </w:r>
      <w:r w:rsidRPr="0085700F">
        <w:rPr>
          <w:rFonts w:cs="Arial"/>
          <w:sz w:val="22"/>
          <w:szCs w:val="22"/>
        </w:rPr>
        <w:t xml:space="preserve"> </w:t>
      </w:r>
      <w:bookmarkEnd w:id="2"/>
    </w:p>
    <w:p w14:paraId="3761FCD7" w14:textId="77777777" w:rsidR="000C5B46" w:rsidRPr="00FB50D5" w:rsidRDefault="000C5B46" w:rsidP="00E66A27">
      <w:pPr>
        <w:pStyle w:val="PargrafodaLista"/>
        <w:widowControl w:val="0"/>
        <w:numPr>
          <w:ilvl w:val="0"/>
          <w:numId w:val="9"/>
        </w:numPr>
        <w:tabs>
          <w:tab w:val="left" w:pos="1083"/>
        </w:tabs>
        <w:autoSpaceDE w:val="0"/>
        <w:autoSpaceDN w:val="0"/>
        <w:ind w:right="115"/>
        <w:jc w:val="both"/>
        <w:rPr>
          <w:rFonts w:cs="Arial"/>
          <w:snapToGrid w:val="0"/>
          <w:color w:val="000000"/>
          <w:sz w:val="22"/>
          <w:szCs w:val="22"/>
        </w:rPr>
      </w:pPr>
      <w:bookmarkStart w:id="4" w:name="_Ref165375635"/>
      <w:r w:rsidRPr="00FB50D5">
        <w:rPr>
          <w:rFonts w:cs="Arial"/>
          <w:snapToGrid w:val="0"/>
          <w:color w:val="000000"/>
          <w:sz w:val="22"/>
          <w:szCs w:val="22"/>
        </w:rPr>
        <w:t>Impreterivelmente, em até 60 (sessenta) dias antes da apresentação do primeiro faturamento deste Contrato, a CONTRATADA deverá apresentar o detalhamento estratificado dos Eventos de Pagamentos do Empreendimento, contendo ainda as Classificações Fiscais, alíquotas de impostos e demais informações tributarias necessárias para o devido processamento dos respectivos pagamentos. Para tanto:</w:t>
      </w:r>
      <w:bookmarkEnd w:id="4"/>
      <w:r w:rsidRPr="00FB50D5">
        <w:rPr>
          <w:rFonts w:cs="Arial"/>
          <w:snapToGrid w:val="0"/>
          <w:color w:val="000000"/>
          <w:sz w:val="22"/>
          <w:szCs w:val="22"/>
        </w:rPr>
        <w:t xml:space="preserve"> </w:t>
      </w:r>
    </w:p>
    <w:p w14:paraId="452D9E52" w14:textId="77777777" w:rsidR="000C5B46" w:rsidRPr="00FB50D5" w:rsidRDefault="000C5B46" w:rsidP="00E66A27">
      <w:pPr>
        <w:pStyle w:val="PargrafodaLista"/>
        <w:tabs>
          <w:tab w:val="left" w:pos="1083"/>
        </w:tabs>
        <w:ind w:left="1082" w:right="115"/>
        <w:rPr>
          <w:rFonts w:cs="Arial"/>
          <w:snapToGrid w:val="0"/>
          <w:color w:val="000000"/>
          <w:sz w:val="22"/>
          <w:szCs w:val="22"/>
        </w:rPr>
      </w:pPr>
    </w:p>
    <w:p w14:paraId="021F7DF2" w14:textId="77777777" w:rsidR="000C5B46" w:rsidRPr="00FB50D5" w:rsidRDefault="000C5B46" w:rsidP="00E66A27">
      <w:pPr>
        <w:pStyle w:val="PargrafodaLista"/>
        <w:widowControl w:val="0"/>
        <w:numPr>
          <w:ilvl w:val="1"/>
          <w:numId w:val="9"/>
        </w:numPr>
        <w:tabs>
          <w:tab w:val="left" w:pos="1083"/>
        </w:tabs>
        <w:autoSpaceDE w:val="0"/>
        <w:autoSpaceDN w:val="0"/>
        <w:ind w:right="115"/>
        <w:jc w:val="both"/>
        <w:rPr>
          <w:rFonts w:cs="Arial"/>
          <w:snapToGrid w:val="0"/>
          <w:color w:val="000000"/>
          <w:sz w:val="22"/>
          <w:szCs w:val="22"/>
        </w:rPr>
      </w:pPr>
      <w:r w:rsidRPr="00FB50D5">
        <w:rPr>
          <w:rFonts w:cs="Arial"/>
          <w:snapToGrid w:val="0"/>
          <w:color w:val="000000"/>
          <w:sz w:val="22"/>
          <w:szCs w:val="22"/>
        </w:rPr>
        <w:t>Enviar a planilha eletrônica EXTRATIFICAÇÃO E TRIBUTAÇÃO DOS EVENTOS DE PAGAMENTOS, anexo deste instrumento, devidamente preenchida e assinada na forma requerida pela CONTRATANTE, a partir das Tabelas de Preços de Equipamentos e Serviços integrantes da TABELA GERAL DE PREÇOS, anexa;</w:t>
      </w:r>
    </w:p>
    <w:p w14:paraId="0D2F4B57" w14:textId="77777777" w:rsidR="000C5B46" w:rsidRPr="00FB50D5" w:rsidRDefault="000C5B46" w:rsidP="00E66A27">
      <w:pPr>
        <w:pStyle w:val="PargrafodaLista"/>
        <w:tabs>
          <w:tab w:val="left" w:pos="1083"/>
        </w:tabs>
        <w:ind w:left="1082" w:right="115"/>
        <w:rPr>
          <w:rFonts w:cs="Arial"/>
          <w:snapToGrid w:val="0"/>
          <w:color w:val="000000"/>
          <w:sz w:val="22"/>
          <w:szCs w:val="22"/>
        </w:rPr>
      </w:pPr>
    </w:p>
    <w:p w14:paraId="6A69F257" w14:textId="77777777" w:rsidR="000C5B46" w:rsidRPr="00FB50D5" w:rsidRDefault="000C5B46" w:rsidP="00E66A27">
      <w:pPr>
        <w:pStyle w:val="PargrafodaLista"/>
        <w:widowControl w:val="0"/>
        <w:numPr>
          <w:ilvl w:val="2"/>
          <w:numId w:val="9"/>
        </w:numPr>
        <w:tabs>
          <w:tab w:val="left" w:pos="1083"/>
        </w:tabs>
        <w:autoSpaceDE w:val="0"/>
        <w:autoSpaceDN w:val="0"/>
        <w:ind w:right="115"/>
        <w:jc w:val="both"/>
        <w:rPr>
          <w:rFonts w:cs="Arial"/>
          <w:snapToGrid w:val="0"/>
          <w:color w:val="000000"/>
          <w:sz w:val="22"/>
          <w:szCs w:val="22"/>
        </w:rPr>
      </w:pPr>
      <w:r w:rsidRPr="00FB50D5">
        <w:rPr>
          <w:rFonts w:cs="Arial"/>
          <w:snapToGrid w:val="0"/>
          <w:color w:val="000000"/>
          <w:sz w:val="22"/>
          <w:szCs w:val="22"/>
        </w:rPr>
        <w:t>Nesta planilha, os Eventos deverão ser decompostos nos respectivos itens de fornecimentos de serviços, equipamentos e materiais que serão faturados, por Instalação e/ou escopo, se for o caso;</w:t>
      </w:r>
    </w:p>
    <w:p w14:paraId="7D82EB1A" w14:textId="77777777" w:rsidR="000C5B46" w:rsidRPr="00FB50D5" w:rsidRDefault="000C5B46" w:rsidP="00E66A27">
      <w:pPr>
        <w:pStyle w:val="PargrafodaLista"/>
        <w:tabs>
          <w:tab w:val="left" w:pos="1083"/>
        </w:tabs>
        <w:ind w:left="1082" w:right="115"/>
        <w:rPr>
          <w:rFonts w:cs="Arial"/>
          <w:snapToGrid w:val="0"/>
          <w:color w:val="000000"/>
          <w:sz w:val="22"/>
          <w:szCs w:val="22"/>
        </w:rPr>
      </w:pPr>
    </w:p>
    <w:p w14:paraId="228250DD" w14:textId="77777777" w:rsidR="000C5B46" w:rsidRPr="00FB50D5" w:rsidRDefault="000C5B46" w:rsidP="00E66A27">
      <w:pPr>
        <w:pStyle w:val="PargrafodaLista"/>
        <w:widowControl w:val="0"/>
        <w:numPr>
          <w:ilvl w:val="1"/>
          <w:numId w:val="9"/>
        </w:numPr>
        <w:tabs>
          <w:tab w:val="left" w:pos="1083"/>
        </w:tabs>
        <w:autoSpaceDE w:val="0"/>
        <w:autoSpaceDN w:val="0"/>
        <w:ind w:right="115"/>
        <w:jc w:val="both"/>
        <w:rPr>
          <w:rFonts w:cs="Arial"/>
          <w:snapToGrid w:val="0"/>
          <w:color w:val="000000"/>
          <w:sz w:val="22"/>
          <w:szCs w:val="22"/>
        </w:rPr>
      </w:pPr>
      <w:r w:rsidRPr="00FB50D5">
        <w:rPr>
          <w:rFonts w:cs="Arial"/>
          <w:snapToGrid w:val="0"/>
          <w:color w:val="000000"/>
          <w:sz w:val="22"/>
          <w:szCs w:val="22"/>
        </w:rPr>
        <w:t>A classificação fiscal deve estar em conformidade com a NCM – Nomenclatura Comum do Mercosul, que constitui a Nomenclatura Brasileira de Mercadorias baseada no Sistema Harmonizado (NBM/SH) – Decreto 6.006, de 28/12/06;</w:t>
      </w:r>
    </w:p>
    <w:p w14:paraId="7C64F10B" w14:textId="77777777" w:rsidR="000C5B46" w:rsidRPr="00FB50D5" w:rsidRDefault="000C5B46" w:rsidP="00E66A27">
      <w:pPr>
        <w:pStyle w:val="PargrafodaLista"/>
        <w:tabs>
          <w:tab w:val="left" w:pos="1083"/>
        </w:tabs>
        <w:ind w:left="1082" w:right="115"/>
        <w:rPr>
          <w:rFonts w:cs="Arial"/>
          <w:snapToGrid w:val="0"/>
          <w:color w:val="000000"/>
          <w:sz w:val="22"/>
          <w:szCs w:val="22"/>
        </w:rPr>
      </w:pPr>
    </w:p>
    <w:p w14:paraId="47802D21" w14:textId="77777777" w:rsidR="000C5B46" w:rsidRPr="00FB50D5" w:rsidRDefault="000C5B46" w:rsidP="00724A73">
      <w:pPr>
        <w:pStyle w:val="PargrafodaLista"/>
        <w:widowControl w:val="0"/>
        <w:numPr>
          <w:ilvl w:val="1"/>
          <w:numId w:val="9"/>
        </w:numPr>
        <w:tabs>
          <w:tab w:val="left" w:pos="1083"/>
        </w:tabs>
        <w:autoSpaceDE w:val="0"/>
        <w:autoSpaceDN w:val="0"/>
        <w:ind w:right="115"/>
        <w:jc w:val="both"/>
        <w:rPr>
          <w:rFonts w:cs="Arial"/>
          <w:snapToGrid w:val="0"/>
          <w:color w:val="000000"/>
          <w:sz w:val="22"/>
          <w:szCs w:val="22"/>
        </w:rPr>
      </w:pPr>
      <w:r w:rsidRPr="00FB50D5">
        <w:rPr>
          <w:rFonts w:cs="Arial"/>
          <w:snapToGrid w:val="0"/>
          <w:color w:val="000000"/>
          <w:sz w:val="22"/>
          <w:szCs w:val="22"/>
        </w:rPr>
        <w:t xml:space="preserve">No caso de equipamentos importados, deverá indicar o país de origem dos mesmos e a respectiva alíquota do II – Imposto de Importação, independentemente </w:t>
      </w:r>
      <w:proofErr w:type="gramStart"/>
      <w:r w:rsidRPr="00FB50D5">
        <w:rPr>
          <w:rFonts w:cs="Arial"/>
          <w:snapToGrid w:val="0"/>
          <w:color w:val="000000"/>
          <w:sz w:val="22"/>
          <w:szCs w:val="22"/>
        </w:rPr>
        <w:t>dos</w:t>
      </w:r>
      <w:proofErr w:type="gramEnd"/>
      <w:r w:rsidRPr="00FB50D5">
        <w:rPr>
          <w:rFonts w:cs="Arial"/>
          <w:snapToGrid w:val="0"/>
          <w:color w:val="000000"/>
          <w:sz w:val="22"/>
          <w:szCs w:val="22"/>
        </w:rPr>
        <w:t xml:space="preserve"> bens serem fornecidos nacionalizados, observadas as disposições Contratuais aplicáveis; e</w:t>
      </w:r>
    </w:p>
    <w:p w14:paraId="1B5027D4" w14:textId="77777777" w:rsidR="000C5B46" w:rsidRPr="00FB50D5" w:rsidRDefault="000C5B46" w:rsidP="00E66A27">
      <w:pPr>
        <w:pStyle w:val="PargrafodaLista"/>
        <w:tabs>
          <w:tab w:val="left" w:pos="1083"/>
        </w:tabs>
        <w:ind w:left="1082" w:right="115"/>
        <w:rPr>
          <w:rFonts w:cs="Arial"/>
          <w:color w:val="000000"/>
          <w:sz w:val="22"/>
          <w:szCs w:val="22"/>
        </w:rPr>
      </w:pPr>
    </w:p>
    <w:p w14:paraId="6D14A583" w14:textId="77777777" w:rsidR="000C5B46" w:rsidRPr="00FB50D5" w:rsidRDefault="000C5B46" w:rsidP="00724A73">
      <w:pPr>
        <w:pStyle w:val="PargrafodaLista"/>
        <w:widowControl w:val="0"/>
        <w:numPr>
          <w:ilvl w:val="1"/>
          <w:numId w:val="9"/>
        </w:numPr>
        <w:tabs>
          <w:tab w:val="left" w:pos="1083"/>
        </w:tabs>
        <w:autoSpaceDE w:val="0"/>
        <w:autoSpaceDN w:val="0"/>
        <w:ind w:right="115"/>
        <w:jc w:val="both"/>
        <w:rPr>
          <w:rFonts w:cs="Arial"/>
          <w:color w:val="000000"/>
          <w:sz w:val="22"/>
          <w:szCs w:val="22"/>
        </w:rPr>
      </w:pPr>
      <w:r w:rsidRPr="00FB50D5">
        <w:rPr>
          <w:rFonts w:cs="Arial"/>
          <w:snapToGrid w:val="0"/>
          <w:color w:val="000000"/>
          <w:sz w:val="22"/>
          <w:szCs w:val="22"/>
        </w:rPr>
        <w:t>A planilha EXTRATIFICAÇÃO E TRIBUTAÇÃO DOS EVENTOS DE PAGAMENTOS deverá ser apresentada devidamente preenchida pela CONTRATADA, considerando ainda:</w:t>
      </w:r>
    </w:p>
    <w:p w14:paraId="4C1E86F4" w14:textId="53684428" w:rsidR="000C5B46" w:rsidRPr="00FB50D5" w:rsidRDefault="000C5B46" w:rsidP="00E66A27">
      <w:pPr>
        <w:pStyle w:val="PargrafodaLista"/>
        <w:tabs>
          <w:tab w:val="left" w:pos="1083"/>
        </w:tabs>
        <w:ind w:left="1082" w:right="115" w:firstLine="60"/>
        <w:rPr>
          <w:rFonts w:cs="Arial"/>
          <w:color w:val="000000"/>
          <w:sz w:val="22"/>
          <w:szCs w:val="22"/>
        </w:rPr>
      </w:pPr>
    </w:p>
    <w:p w14:paraId="4A2C1BED" w14:textId="77777777" w:rsidR="000C5B46" w:rsidRPr="00FB50D5" w:rsidRDefault="000C5B46" w:rsidP="00724A73">
      <w:pPr>
        <w:pStyle w:val="PargrafodaLista"/>
        <w:widowControl w:val="0"/>
        <w:numPr>
          <w:ilvl w:val="2"/>
          <w:numId w:val="9"/>
        </w:numPr>
        <w:tabs>
          <w:tab w:val="left" w:pos="1083"/>
        </w:tabs>
        <w:autoSpaceDE w:val="0"/>
        <w:autoSpaceDN w:val="0"/>
        <w:ind w:right="115"/>
        <w:jc w:val="both"/>
        <w:rPr>
          <w:rFonts w:cs="Arial"/>
          <w:color w:val="000000"/>
          <w:sz w:val="22"/>
          <w:szCs w:val="22"/>
        </w:rPr>
      </w:pPr>
      <w:r w:rsidRPr="00FB50D5">
        <w:rPr>
          <w:rFonts w:cs="Arial"/>
          <w:snapToGrid w:val="0"/>
          <w:color w:val="000000"/>
          <w:sz w:val="22"/>
          <w:szCs w:val="22"/>
        </w:rPr>
        <w:t>Apresentar sua versão em *.</w:t>
      </w:r>
      <w:proofErr w:type="spellStart"/>
      <w:r w:rsidRPr="00FB50D5">
        <w:rPr>
          <w:rFonts w:cs="Arial"/>
          <w:snapToGrid w:val="0"/>
          <w:color w:val="000000"/>
          <w:sz w:val="22"/>
          <w:szCs w:val="22"/>
        </w:rPr>
        <w:t>pdf</w:t>
      </w:r>
      <w:proofErr w:type="spellEnd"/>
      <w:r w:rsidRPr="00FB50D5">
        <w:rPr>
          <w:rFonts w:cs="Arial"/>
          <w:snapToGrid w:val="0"/>
          <w:color w:val="000000"/>
          <w:sz w:val="22"/>
          <w:szCs w:val="22"/>
        </w:rPr>
        <w:t>, devidamente assinada pelos representantes legais da CONTRATADA;</w:t>
      </w:r>
    </w:p>
    <w:p w14:paraId="19383269" w14:textId="77777777" w:rsidR="000C5B46" w:rsidRPr="00FB50D5" w:rsidRDefault="000C5B46" w:rsidP="00E66A27">
      <w:pPr>
        <w:pStyle w:val="PargrafodaLista"/>
        <w:tabs>
          <w:tab w:val="left" w:pos="1083"/>
        </w:tabs>
        <w:ind w:left="1082" w:right="115"/>
        <w:rPr>
          <w:rFonts w:cs="Arial"/>
          <w:color w:val="000000"/>
          <w:sz w:val="22"/>
          <w:szCs w:val="22"/>
        </w:rPr>
      </w:pPr>
    </w:p>
    <w:p w14:paraId="1BF29B6C" w14:textId="77777777" w:rsidR="000C5B46" w:rsidRPr="00FB50D5" w:rsidRDefault="000C5B46" w:rsidP="00724A73">
      <w:pPr>
        <w:pStyle w:val="PargrafodaLista"/>
        <w:widowControl w:val="0"/>
        <w:numPr>
          <w:ilvl w:val="2"/>
          <w:numId w:val="9"/>
        </w:numPr>
        <w:tabs>
          <w:tab w:val="left" w:pos="1083"/>
        </w:tabs>
        <w:autoSpaceDE w:val="0"/>
        <w:autoSpaceDN w:val="0"/>
        <w:ind w:right="115"/>
        <w:jc w:val="both"/>
        <w:rPr>
          <w:rFonts w:cs="Arial"/>
          <w:color w:val="000000"/>
          <w:sz w:val="22"/>
          <w:szCs w:val="22"/>
        </w:rPr>
      </w:pPr>
      <w:r w:rsidRPr="00FB50D5">
        <w:rPr>
          <w:rFonts w:cs="Arial"/>
          <w:snapToGrid w:val="0"/>
          <w:color w:val="000000"/>
          <w:sz w:val="22"/>
          <w:szCs w:val="22"/>
        </w:rPr>
        <w:t>Caso a CONTRATADA possua algum(</w:t>
      </w:r>
      <w:proofErr w:type="spellStart"/>
      <w:r w:rsidRPr="00FB50D5">
        <w:rPr>
          <w:rFonts w:cs="Arial"/>
          <w:snapToGrid w:val="0"/>
          <w:color w:val="000000"/>
          <w:sz w:val="22"/>
          <w:szCs w:val="22"/>
        </w:rPr>
        <w:t>ns</w:t>
      </w:r>
      <w:proofErr w:type="spellEnd"/>
      <w:r w:rsidRPr="00FB50D5">
        <w:rPr>
          <w:rFonts w:cs="Arial"/>
          <w:snapToGrid w:val="0"/>
          <w:color w:val="000000"/>
          <w:sz w:val="22"/>
          <w:szCs w:val="22"/>
        </w:rPr>
        <w:t>) benefício(s) fiscal(s) ou condição tributária excepcional, estes deverão ser apresentadas em carta a CONTRATANTE, além de anexar os devidos documentos comprobatórios de tais benefícios;</w:t>
      </w:r>
    </w:p>
    <w:bookmarkEnd w:id="3"/>
    <w:p w14:paraId="06412D95" w14:textId="77777777" w:rsidR="00724A73" w:rsidRPr="00FB50D5" w:rsidRDefault="00724A73" w:rsidP="00724A73">
      <w:pPr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eastAsia="Calibri" w:cs="Arial"/>
          <w:color w:val="000000"/>
          <w:sz w:val="22"/>
          <w:szCs w:val="22"/>
          <w:lang w:eastAsia="en-US"/>
        </w:rPr>
      </w:pPr>
    </w:p>
    <w:p w14:paraId="2C1672CD" w14:textId="57EBA5B6" w:rsidR="00AD5165" w:rsidRPr="00901179" w:rsidRDefault="00A13254" w:rsidP="008E3DD5">
      <w:pPr>
        <w:numPr>
          <w:ilvl w:val="0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901179">
        <w:rPr>
          <w:rFonts w:cs="Arial"/>
          <w:sz w:val="22"/>
          <w:szCs w:val="22"/>
        </w:rPr>
        <w:t>O</w:t>
      </w:r>
      <w:r w:rsidR="00E03F17" w:rsidRPr="00901179">
        <w:rPr>
          <w:rFonts w:cs="Arial"/>
          <w:sz w:val="22"/>
          <w:szCs w:val="22"/>
        </w:rPr>
        <w:t xml:space="preserve"> </w:t>
      </w:r>
      <w:r w:rsidR="001631C0" w:rsidRPr="00B12024">
        <w:rPr>
          <w:rFonts w:cs="Arial"/>
          <w:b/>
          <w:sz w:val="22"/>
          <w:szCs w:val="22"/>
        </w:rPr>
        <w:t>“PREÇO GLOBAL</w:t>
      </w:r>
      <w:r w:rsidR="001631C0" w:rsidRPr="00B12024">
        <w:rPr>
          <w:rFonts w:cs="Arial"/>
          <w:b/>
          <w:color w:val="000000"/>
          <w:sz w:val="22"/>
          <w:szCs w:val="22"/>
        </w:rPr>
        <w:t>”</w:t>
      </w:r>
      <w:r w:rsidRPr="00901179">
        <w:rPr>
          <w:rFonts w:eastAsia="Calibri" w:cs="Arial"/>
          <w:color w:val="000000"/>
          <w:sz w:val="22"/>
          <w:szCs w:val="22"/>
          <w:lang w:eastAsia="en-US"/>
        </w:rPr>
        <w:t>,</w:t>
      </w:r>
      <w:r w:rsidR="001631C0" w:rsidRPr="00901179">
        <w:rPr>
          <w:rFonts w:cs="Arial"/>
          <w:color w:val="000000"/>
          <w:sz w:val="22"/>
          <w:szCs w:val="22"/>
        </w:rPr>
        <w:t xml:space="preserve"> constante da </w:t>
      </w:r>
      <w:r w:rsidRPr="00901179">
        <w:rPr>
          <w:rFonts w:eastAsia="Calibri" w:cs="Arial"/>
          <w:color w:val="000000"/>
          <w:sz w:val="22"/>
          <w:szCs w:val="22"/>
          <w:lang w:eastAsia="en-US"/>
        </w:rPr>
        <w:t>aba</w:t>
      </w:r>
      <w:r w:rsidR="00901179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1631C0" w:rsidRPr="007A1EC5">
        <w:rPr>
          <w:rFonts w:eastAsia="Calibri" w:cs="Arial"/>
          <w:color w:val="000000"/>
          <w:sz w:val="22"/>
          <w:szCs w:val="22"/>
          <w:lang w:eastAsia="en-US"/>
        </w:rPr>
        <w:t>TOTAL</w:t>
      </w:r>
      <w:r w:rsidR="00F247EC" w:rsidRPr="007A1EC5">
        <w:rPr>
          <w:rFonts w:eastAsia="Calibri" w:cs="Arial"/>
          <w:color w:val="000000"/>
          <w:sz w:val="22"/>
          <w:szCs w:val="22"/>
          <w:lang w:eastAsia="en-US"/>
        </w:rPr>
        <w:t>IZADORA</w:t>
      </w:r>
      <w:r w:rsidRPr="00901179">
        <w:rPr>
          <w:rFonts w:eastAsia="Calibri" w:cs="Arial"/>
          <w:color w:val="000000"/>
          <w:sz w:val="22"/>
          <w:szCs w:val="22"/>
          <w:lang w:eastAsia="en-US"/>
        </w:rPr>
        <w:t>,</w:t>
      </w:r>
      <w:r w:rsidR="001631C0" w:rsidRPr="00901179">
        <w:rPr>
          <w:rFonts w:cs="Arial"/>
          <w:color w:val="000000"/>
          <w:sz w:val="22"/>
          <w:szCs w:val="22"/>
        </w:rPr>
        <w:t xml:space="preserve"> corresponde ao somatório dos valores </w:t>
      </w:r>
      <w:r w:rsidR="00A37182" w:rsidRPr="00901179">
        <w:rPr>
          <w:rFonts w:cs="Arial"/>
          <w:color w:val="000000"/>
          <w:sz w:val="22"/>
          <w:szCs w:val="22"/>
        </w:rPr>
        <w:t xml:space="preserve">mensais </w:t>
      </w:r>
      <w:r w:rsidR="001631C0" w:rsidRPr="00901179">
        <w:rPr>
          <w:rFonts w:cs="Arial"/>
          <w:color w:val="000000"/>
          <w:sz w:val="22"/>
          <w:szCs w:val="22"/>
        </w:rPr>
        <w:t>de todos os Eventos</w:t>
      </w:r>
      <w:r w:rsidR="00A37182" w:rsidRPr="00901179">
        <w:rPr>
          <w:rFonts w:cs="Arial"/>
          <w:color w:val="000000"/>
          <w:sz w:val="22"/>
          <w:szCs w:val="22"/>
        </w:rPr>
        <w:t>.</w:t>
      </w:r>
    </w:p>
    <w:p w14:paraId="743EE8E7" w14:textId="6FF3D4B0" w:rsidR="00AD30D2" w:rsidRPr="00901179" w:rsidRDefault="00A13254" w:rsidP="008E3DD5">
      <w:pPr>
        <w:numPr>
          <w:ilvl w:val="0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901179">
        <w:rPr>
          <w:rFonts w:eastAsia="Calibri" w:cs="Arial"/>
          <w:color w:val="000000"/>
          <w:sz w:val="22"/>
          <w:szCs w:val="22"/>
          <w:lang w:eastAsia="en-US"/>
        </w:rPr>
        <w:t>O</w:t>
      </w:r>
      <w:r w:rsidR="00E03F17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E03F17" w:rsidRPr="00B12024">
        <w:rPr>
          <w:rFonts w:eastAsia="Calibri" w:cs="Arial"/>
          <w:b/>
          <w:color w:val="000000"/>
          <w:sz w:val="22"/>
          <w:szCs w:val="22"/>
          <w:lang w:eastAsia="en-US"/>
        </w:rPr>
        <w:t>“PREÇO EQUALIZADO”</w:t>
      </w:r>
      <w:r w:rsidR="00E03F17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 constante da </w:t>
      </w:r>
      <w:r w:rsidR="00901179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aba </w:t>
      </w:r>
      <w:r w:rsidR="00A37182" w:rsidRPr="007A1EC5">
        <w:rPr>
          <w:rFonts w:eastAsia="Calibri" w:cs="Arial"/>
          <w:color w:val="000000"/>
          <w:sz w:val="22"/>
          <w:szCs w:val="22"/>
          <w:lang w:eastAsia="en-US"/>
        </w:rPr>
        <w:t>TOTAL</w:t>
      </w:r>
      <w:r w:rsidR="00F247EC" w:rsidRPr="007A1EC5">
        <w:rPr>
          <w:rFonts w:eastAsia="Calibri" w:cs="Arial"/>
          <w:color w:val="000000"/>
          <w:sz w:val="22"/>
          <w:szCs w:val="22"/>
          <w:lang w:eastAsia="en-US"/>
        </w:rPr>
        <w:t>IZADORA</w:t>
      </w:r>
      <w:r w:rsidR="00A37182" w:rsidRPr="00901179">
        <w:rPr>
          <w:rFonts w:eastAsia="Calibri" w:cs="Arial"/>
          <w:color w:val="000000"/>
          <w:sz w:val="22"/>
          <w:szCs w:val="22"/>
          <w:lang w:eastAsia="en-US"/>
        </w:rPr>
        <w:t>,</w:t>
      </w:r>
      <w:r w:rsidR="00A37182" w:rsidRPr="00901179">
        <w:rPr>
          <w:rFonts w:cs="Arial"/>
          <w:color w:val="000000"/>
          <w:sz w:val="22"/>
          <w:szCs w:val="22"/>
        </w:rPr>
        <w:t xml:space="preserve"> </w:t>
      </w:r>
      <w:r w:rsidR="00E03F17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corresponde ao resultado do cálculo </w:t>
      </w:r>
      <w:r w:rsidR="00901179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realizado </w:t>
      </w:r>
      <w:r w:rsidR="00E03F17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do valor presente do somatório dos valores mensais totais de todos os eventos </w:t>
      </w:r>
      <w:r w:rsidR="00A37182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de pagamento </w:t>
      </w:r>
      <w:r w:rsidR="00C94A8C" w:rsidRPr="00901179">
        <w:rPr>
          <w:rFonts w:eastAsia="Calibri" w:cs="Arial"/>
          <w:color w:val="000000"/>
          <w:sz w:val="22"/>
          <w:szCs w:val="22"/>
          <w:lang w:eastAsia="en-US"/>
        </w:rPr>
        <w:t>contemplando as alterações referente a</w:t>
      </w:r>
      <w:r w:rsidR="00A12BDD" w:rsidRPr="00901179">
        <w:rPr>
          <w:rFonts w:eastAsia="Calibri" w:cs="Arial"/>
          <w:color w:val="000000"/>
          <w:sz w:val="22"/>
          <w:szCs w:val="22"/>
          <w:lang w:eastAsia="en-US"/>
        </w:rPr>
        <w:t>o</w:t>
      </w:r>
      <w:r w:rsidR="00A37182" w:rsidRPr="00901179">
        <w:rPr>
          <w:rFonts w:eastAsia="Calibri" w:cs="Arial"/>
          <w:color w:val="000000"/>
          <w:sz w:val="22"/>
          <w:szCs w:val="22"/>
          <w:lang w:eastAsia="en-US"/>
        </w:rPr>
        <w:t>s</w:t>
      </w:r>
      <w:r w:rsidR="00A12BDD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 valor</w:t>
      </w:r>
      <w:r w:rsidR="00A37182" w:rsidRPr="00901179">
        <w:rPr>
          <w:rFonts w:eastAsia="Calibri" w:cs="Arial"/>
          <w:color w:val="000000"/>
          <w:sz w:val="22"/>
          <w:szCs w:val="22"/>
          <w:lang w:eastAsia="en-US"/>
        </w:rPr>
        <w:t>es</w:t>
      </w:r>
      <w:r w:rsidR="00A12BDD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 da </w:t>
      </w:r>
      <w:r w:rsidR="00B56A36" w:rsidRPr="00901179">
        <w:rPr>
          <w:rFonts w:eastAsia="Calibri" w:cs="Arial"/>
          <w:color w:val="000000"/>
          <w:sz w:val="22"/>
          <w:szCs w:val="22"/>
          <w:lang w:eastAsia="en-US"/>
        </w:rPr>
        <w:t xml:space="preserve">possível </w:t>
      </w:r>
      <w:r w:rsidR="00A12BDD" w:rsidRPr="00901179">
        <w:rPr>
          <w:rFonts w:eastAsia="Calibri" w:cs="Arial"/>
          <w:color w:val="000000"/>
          <w:sz w:val="22"/>
          <w:szCs w:val="22"/>
          <w:lang w:eastAsia="en-US"/>
        </w:rPr>
        <w:t>antecipação</w:t>
      </w:r>
      <w:r w:rsidR="00EF35AA" w:rsidRPr="00901179">
        <w:rPr>
          <w:rFonts w:eastAsia="Calibri" w:cs="Arial"/>
          <w:color w:val="000000"/>
          <w:sz w:val="22"/>
          <w:szCs w:val="22"/>
          <w:lang w:eastAsia="en-US"/>
        </w:rPr>
        <w:t>.</w:t>
      </w:r>
      <w:r w:rsidR="00DF049D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</w:p>
    <w:p w14:paraId="11AB1B57" w14:textId="3FCA9A48" w:rsidR="00812DAD" w:rsidRDefault="00E10717" w:rsidP="0098087A">
      <w:pPr>
        <w:tabs>
          <w:tab w:val="left" w:pos="142"/>
        </w:tabs>
        <w:spacing w:beforeLines="20" w:before="48" w:afterLines="20" w:after="48" w:line="360" w:lineRule="auto"/>
        <w:ind w:right="-1"/>
        <w:jc w:val="center"/>
        <w:rPr>
          <w:rFonts w:eastAsia="Calibri" w:cs="Arial"/>
          <w:color w:val="000000"/>
          <w:sz w:val="22"/>
          <w:szCs w:val="22"/>
          <w:lang w:eastAsia="en-US"/>
        </w:rPr>
      </w:pPr>
      <w:r w:rsidRPr="00E10717">
        <w:rPr>
          <w:rFonts w:eastAsia="Calibri"/>
          <w:noProof/>
        </w:rPr>
        <w:drawing>
          <wp:inline distT="0" distB="0" distL="0" distR="0" wp14:anchorId="3FF546D9" wp14:editId="087AC52F">
            <wp:extent cx="5072332" cy="921607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503" cy="92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9DC3B" w14:textId="536CD819" w:rsidR="00765B17" w:rsidRPr="0085700F" w:rsidRDefault="00AD30D2" w:rsidP="008E3DD5">
      <w:pPr>
        <w:numPr>
          <w:ilvl w:val="0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85700F">
        <w:rPr>
          <w:rFonts w:eastAsia="Calibri" w:cs="Arial"/>
          <w:color w:val="000000"/>
          <w:sz w:val="22"/>
          <w:szCs w:val="22"/>
          <w:lang w:eastAsia="en-US"/>
        </w:rPr>
        <w:t>Ressaltamos que o</w:t>
      </w:r>
      <w:r w:rsidR="00A12BDD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“</w:t>
      </w:r>
      <w:r w:rsidR="00A12BDD" w:rsidRPr="00F247EC">
        <w:rPr>
          <w:rFonts w:eastAsia="Calibri" w:cs="Arial"/>
          <w:b/>
          <w:color w:val="000000"/>
          <w:sz w:val="22"/>
          <w:szCs w:val="22"/>
          <w:lang w:eastAsia="en-US"/>
        </w:rPr>
        <w:t>PREÇO EQUALIZADO</w:t>
      </w:r>
      <w:r w:rsidR="00A12BDD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” será utilizado </w:t>
      </w:r>
      <w:r w:rsidR="006146B8">
        <w:rPr>
          <w:rFonts w:eastAsia="Calibri" w:cs="Arial"/>
          <w:color w:val="000000"/>
          <w:sz w:val="22"/>
          <w:szCs w:val="22"/>
          <w:lang w:eastAsia="en-US"/>
        </w:rPr>
        <w:t>especifica</w:t>
      </w:r>
      <w:r w:rsidR="00A12BDD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mente para avaliação e classificação das propostas </w:t>
      </w:r>
      <w:r w:rsidR="006146B8">
        <w:rPr>
          <w:rFonts w:eastAsia="Calibri" w:cs="Arial"/>
          <w:color w:val="000000"/>
          <w:sz w:val="22"/>
          <w:szCs w:val="22"/>
          <w:lang w:eastAsia="en-US"/>
        </w:rPr>
        <w:t xml:space="preserve">de lances </w:t>
      </w:r>
      <w:r w:rsidR="00BF5D06" w:rsidRPr="0085700F">
        <w:rPr>
          <w:rFonts w:eastAsia="Calibri" w:cs="Arial"/>
          <w:color w:val="000000"/>
          <w:sz w:val="22"/>
          <w:szCs w:val="22"/>
          <w:lang w:eastAsia="en-US"/>
        </w:rPr>
        <w:t>n</w:t>
      </w:r>
      <w:r w:rsidR="00A12BDD" w:rsidRPr="0085700F">
        <w:rPr>
          <w:rFonts w:eastAsia="Calibri" w:cs="Arial"/>
          <w:color w:val="000000"/>
          <w:sz w:val="22"/>
          <w:szCs w:val="22"/>
          <w:lang w:eastAsia="en-US"/>
        </w:rPr>
        <w:t>o certame</w:t>
      </w:r>
      <w:r w:rsidR="00A37182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. O </w:t>
      </w:r>
      <w:r w:rsidR="00A37182" w:rsidRPr="00B12024">
        <w:rPr>
          <w:rFonts w:eastAsia="Calibri" w:cs="Arial"/>
          <w:b/>
          <w:color w:val="000000"/>
          <w:sz w:val="22"/>
          <w:szCs w:val="22"/>
          <w:lang w:eastAsia="en-US"/>
        </w:rPr>
        <w:t>“PREÇO GLOBAL”</w:t>
      </w:r>
      <w:r w:rsidR="00A12BDD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A37182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será o valor utilizado </w:t>
      </w:r>
      <w:r w:rsidR="00A12BDD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para fins de </w:t>
      </w:r>
      <w:r w:rsidR="00A640D9" w:rsidRPr="0085700F">
        <w:rPr>
          <w:rFonts w:eastAsia="Calibri" w:cs="Arial"/>
          <w:color w:val="000000"/>
          <w:sz w:val="22"/>
          <w:szCs w:val="22"/>
          <w:lang w:eastAsia="en-US"/>
        </w:rPr>
        <w:t>Contrato</w:t>
      </w:r>
      <w:r w:rsidR="004A37C8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e representa o valor devido à perfeita implantação do EMPREENDIMENTO</w:t>
      </w:r>
      <w:r w:rsidR="00910DD0">
        <w:rPr>
          <w:rFonts w:eastAsia="Calibri" w:cs="Arial"/>
          <w:color w:val="000000"/>
          <w:sz w:val="22"/>
          <w:szCs w:val="22"/>
          <w:lang w:eastAsia="en-US"/>
        </w:rPr>
        <w:t>,</w:t>
      </w:r>
      <w:r w:rsidR="008E5080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FF2B20" w:rsidRPr="00FF2B20">
        <w:rPr>
          <w:rFonts w:eastAsia="Calibri" w:cs="Arial"/>
          <w:color w:val="000000"/>
          <w:sz w:val="22"/>
          <w:szCs w:val="22"/>
          <w:lang w:eastAsia="en-US"/>
        </w:rPr>
        <w:t xml:space="preserve">em </w:t>
      </w:r>
      <w:r w:rsidR="00FF2B20" w:rsidRPr="00FF2B20">
        <w:rPr>
          <w:rFonts w:eastAsia="Calibri" w:cs="Arial"/>
          <w:color w:val="000000"/>
          <w:sz w:val="22"/>
          <w:szCs w:val="22"/>
          <w:lang w:eastAsia="en-US"/>
        </w:rPr>
        <w:lastRenderedPageBreak/>
        <w:t>conformidade com as datas de realização dos eventos mensais, previamente preenchidos</w:t>
      </w:r>
      <w:r w:rsidR="00FF2B20">
        <w:rPr>
          <w:rFonts w:eastAsia="Calibri" w:cs="Arial"/>
          <w:color w:val="000000"/>
          <w:sz w:val="22"/>
          <w:szCs w:val="22"/>
          <w:lang w:eastAsia="en-US"/>
        </w:rPr>
        <w:t xml:space="preserve"> nas abas </w:t>
      </w:r>
      <w:r w:rsidR="002C6B28">
        <w:rPr>
          <w:rFonts w:eastAsia="Calibri" w:cs="Arial"/>
          <w:color w:val="000000"/>
          <w:sz w:val="22"/>
          <w:szCs w:val="22"/>
          <w:lang w:eastAsia="en-US"/>
        </w:rPr>
        <w:t xml:space="preserve">de </w:t>
      </w:r>
      <w:r w:rsidR="00FF2B20">
        <w:rPr>
          <w:rFonts w:eastAsia="Calibri" w:cs="Arial"/>
          <w:color w:val="000000"/>
          <w:sz w:val="22"/>
          <w:szCs w:val="22"/>
          <w:lang w:eastAsia="en-US"/>
        </w:rPr>
        <w:t>Eventos</w:t>
      </w:r>
      <w:r w:rsidR="004A37C8" w:rsidRPr="0085700F">
        <w:rPr>
          <w:rFonts w:eastAsia="Calibri" w:cs="Arial"/>
          <w:color w:val="000000"/>
          <w:sz w:val="22"/>
          <w:szCs w:val="22"/>
          <w:lang w:eastAsia="en-US"/>
        </w:rPr>
        <w:t>.</w:t>
      </w:r>
    </w:p>
    <w:p w14:paraId="5A029614" w14:textId="77777777" w:rsidR="008D4C3E" w:rsidRPr="00B9719E" w:rsidRDefault="005A51B3" w:rsidP="008E3DD5">
      <w:pPr>
        <w:numPr>
          <w:ilvl w:val="0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B9719E">
        <w:rPr>
          <w:rFonts w:eastAsia="Calibri" w:cs="Arial"/>
          <w:color w:val="000000"/>
          <w:sz w:val="22"/>
          <w:szCs w:val="22"/>
          <w:lang w:eastAsia="en-US"/>
        </w:rPr>
        <w:t xml:space="preserve">Com relação aos custos de </w:t>
      </w:r>
      <w:r w:rsidRPr="00FD60A8">
        <w:rPr>
          <w:rFonts w:eastAsia="Calibri" w:cs="Arial"/>
          <w:color w:val="000000"/>
          <w:sz w:val="22"/>
          <w:szCs w:val="22"/>
          <w:lang w:eastAsia="en-US"/>
        </w:rPr>
        <w:t>E</w:t>
      </w:r>
      <w:r w:rsidR="008D4C3E" w:rsidRPr="00FD60A8">
        <w:rPr>
          <w:rFonts w:eastAsia="Calibri" w:cs="Arial"/>
          <w:color w:val="000000"/>
          <w:sz w:val="22"/>
          <w:szCs w:val="22"/>
          <w:lang w:eastAsia="en-US"/>
        </w:rPr>
        <w:t>nsaios</w:t>
      </w:r>
      <w:r w:rsidR="008D4C3E" w:rsidRPr="00B9719E">
        <w:rPr>
          <w:rFonts w:eastAsia="Calibri" w:cs="Arial"/>
          <w:color w:val="000000"/>
          <w:sz w:val="22"/>
          <w:szCs w:val="22"/>
          <w:lang w:eastAsia="en-US"/>
        </w:rPr>
        <w:t xml:space="preserve"> requeridos pelas Especificações Técnicas, deve ser considerado:</w:t>
      </w:r>
    </w:p>
    <w:p w14:paraId="30446485" w14:textId="77777777" w:rsidR="008D4C3E" w:rsidRPr="0085700F" w:rsidRDefault="008D4C3E" w:rsidP="008E3DD5">
      <w:pPr>
        <w:numPr>
          <w:ilvl w:val="1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567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Que todos os </w:t>
      </w:r>
      <w:r w:rsidR="00817159">
        <w:rPr>
          <w:rFonts w:eastAsia="Calibri" w:cs="Arial"/>
          <w:color w:val="000000"/>
          <w:sz w:val="22"/>
          <w:szCs w:val="22"/>
          <w:lang w:eastAsia="en-US"/>
        </w:rPr>
        <w:t xml:space="preserve">custos referentes a </w:t>
      </w:r>
      <w:r w:rsidR="00817159" w:rsidRPr="00FD60A8">
        <w:rPr>
          <w:rFonts w:eastAsia="Calibri" w:cs="Arial"/>
          <w:b/>
          <w:color w:val="000000"/>
          <w:sz w:val="22"/>
          <w:szCs w:val="22"/>
          <w:lang w:eastAsia="en-US"/>
        </w:rPr>
        <w:t>E</w:t>
      </w:r>
      <w:r w:rsidRPr="00FD60A8">
        <w:rPr>
          <w:rFonts w:eastAsia="Calibri" w:cs="Arial"/>
          <w:b/>
          <w:color w:val="000000"/>
          <w:sz w:val="22"/>
          <w:szCs w:val="22"/>
          <w:lang w:eastAsia="en-US"/>
        </w:rPr>
        <w:t xml:space="preserve">nsaios de </w:t>
      </w:r>
      <w:r w:rsidR="00B152FB">
        <w:rPr>
          <w:rFonts w:eastAsia="Calibri" w:cs="Arial"/>
          <w:b/>
          <w:color w:val="000000"/>
          <w:sz w:val="22"/>
          <w:szCs w:val="22"/>
          <w:lang w:eastAsia="en-US"/>
        </w:rPr>
        <w:t xml:space="preserve">Tipo, </w:t>
      </w:r>
      <w:r w:rsidR="00817159" w:rsidRPr="00FD60A8">
        <w:rPr>
          <w:rFonts w:eastAsia="Calibri" w:cs="Arial"/>
          <w:b/>
          <w:color w:val="000000"/>
          <w:sz w:val="22"/>
          <w:szCs w:val="22"/>
          <w:lang w:eastAsia="en-US"/>
        </w:rPr>
        <w:t>R</w:t>
      </w:r>
      <w:r w:rsidRPr="00FD60A8">
        <w:rPr>
          <w:rFonts w:eastAsia="Calibri" w:cs="Arial"/>
          <w:b/>
          <w:color w:val="000000"/>
          <w:sz w:val="22"/>
          <w:szCs w:val="22"/>
          <w:lang w:eastAsia="en-US"/>
        </w:rPr>
        <w:t xml:space="preserve">otina ou </w:t>
      </w:r>
      <w:r w:rsidR="00817159" w:rsidRPr="00FD60A8">
        <w:rPr>
          <w:rFonts w:eastAsia="Calibri" w:cs="Arial"/>
          <w:b/>
          <w:color w:val="000000"/>
          <w:sz w:val="22"/>
          <w:szCs w:val="22"/>
          <w:lang w:eastAsia="en-US"/>
        </w:rPr>
        <w:t>E</w:t>
      </w:r>
      <w:r w:rsidRPr="00FD60A8">
        <w:rPr>
          <w:rFonts w:eastAsia="Calibri" w:cs="Arial"/>
          <w:b/>
          <w:color w:val="000000"/>
          <w:sz w:val="22"/>
          <w:szCs w:val="22"/>
          <w:lang w:eastAsia="en-US"/>
        </w:rPr>
        <w:t>speciais</w:t>
      </w:r>
      <w:r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deverão estar agregados nos preços das abas da planilha </w:t>
      </w:r>
      <w:r w:rsidR="00C2672D" w:rsidRPr="0085700F">
        <w:rPr>
          <w:rFonts w:eastAsia="Calibri" w:cs="Arial"/>
          <w:b/>
          <w:color w:val="000000"/>
          <w:sz w:val="22"/>
          <w:szCs w:val="22"/>
          <w:lang w:eastAsia="en-US"/>
        </w:rPr>
        <w:t>TABELA DE PREÇOS E EVENTO</w:t>
      </w:r>
      <w:r w:rsidR="00B152FB" w:rsidRPr="0085700F">
        <w:rPr>
          <w:rFonts w:eastAsia="Calibri" w:cs="Arial"/>
          <w:b/>
          <w:color w:val="000000"/>
          <w:sz w:val="22"/>
          <w:szCs w:val="22"/>
          <w:lang w:eastAsia="en-US"/>
        </w:rPr>
        <w:t>GRAMA</w:t>
      </w:r>
      <w:r w:rsidR="00B152FB">
        <w:rPr>
          <w:rFonts w:eastAsia="Calibri" w:cs="Arial"/>
          <w:b/>
          <w:color w:val="000000"/>
          <w:sz w:val="22"/>
          <w:szCs w:val="22"/>
          <w:lang w:eastAsia="en-US"/>
        </w:rPr>
        <w:t>S</w:t>
      </w:r>
      <w:r w:rsidR="00C2672D"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e serão computados para fins de composição do </w:t>
      </w:r>
      <w:r w:rsidR="00B12024" w:rsidRPr="00B12024">
        <w:rPr>
          <w:rFonts w:eastAsia="Calibri" w:cs="Arial"/>
          <w:b/>
          <w:color w:val="000000"/>
          <w:sz w:val="22"/>
          <w:szCs w:val="22"/>
          <w:lang w:eastAsia="en-US"/>
        </w:rPr>
        <w:t>“</w:t>
      </w:r>
      <w:r w:rsidRPr="00B12024">
        <w:rPr>
          <w:rFonts w:eastAsia="Calibri" w:cs="Arial"/>
          <w:b/>
          <w:color w:val="000000"/>
          <w:sz w:val="22"/>
          <w:szCs w:val="22"/>
          <w:lang w:eastAsia="en-US"/>
        </w:rPr>
        <w:t>PREÇO GLOBAL</w:t>
      </w:r>
      <w:r w:rsidR="00B12024" w:rsidRPr="00B12024">
        <w:rPr>
          <w:rFonts w:eastAsia="Calibri" w:cs="Arial"/>
          <w:b/>
          <w:color w:val="000000"/>
          <w:sz w:val="22"/>
          <w:szCs w:val="22"/>
          <w:lang w:eastAsia="en-US"/>
        </w:rPr>
        <w:t>”</w:t>
      </w:r>
      <w:r w:rsidRPr="0085700F">
        <w:rPr>
          <w:rFonts w:eastAsia="Calibri" w:cs="Arial"/>
          <w:color w:val="000000"/>
          <w:sz w:val="22"/>
          <w:szCs w:val="22"/>
          <w:lang w:eastAsia="en-US"/>
        </w:rPr>
        <w:t xml:space="preserve"> e do </w:t>
      </w:r>
      <w:r w:rsidR="00B12024" w:rsidRPr="00B12024">
        <w:rPr>
          <w:rFonts w:eastAsia="Calibri" w:cs="Arial"/>
          <w:b/>
          <w:color w:val="000000"/>
          <w:sz w:val="22"/>
          <w:szCs w:val="22"/>
          <w:lang w:eastAsia="en-US"/>
        </w:rPr>
        <w:t>“</w:t>
      </w:r>
      <w:r w:rsidRPr="00B12024">
        <w:rPr>
          <w:rFonts w:eastAsia="Calibri" w:cs="Arial"/>
          <w:b/>
          <w:color w:val="000000"/>
          <w:sz w:val="22"/>
          <w:szCs w:val="22"/>
          <w:lang w:eastAsia="en-US"/>
        </w:rPr>
        <w:t>PREÇO EQUALIZADO</w:t>
      </w:r>
      <w:r w:rsidR="00B12024" w:rsidRPr="00B12024">
        <w:rPr>
          <w:rFonts w:eastAsia="Calibri" w:cs="Arial"/>
          <w:b/>
          <w:color w:val="000000"/>
          <w:sz w:val="22"/>
          <w:szCs w:val="22"/>
          <w:lang w:eastAsia="en-US"/>
        </w:rPr>
        <w:t>”</w:t>
      </w:r>
      <w:r w:rsidRPr="0085700F">
        <w:rPr>
          <w:rFonts w:eastAsia="Calibri" w:cs="Arial"/>
          <w:color w:val="000000"/>
          <w:sz w:val="22"/>
          <w:szCs w:val="22"/>
          <w:lang w:eastAsia="en-US"/>
        </w:rPr>
        <w:t>.</w:t>
      </w:r>
    </w:p>
    <w:p w14:paraId="4AD10155" w14:textId="70D08C28" w:rsidR="00C2672D" w:rsidRDefault="00C2672D" w:rsidP="008E3DD5">
      <w:pPr>
        <w:numPr>
          <w:ilvl w:val="1"/>
          <w:numId w:val="3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567" w:right="-1" w:firstLine="0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443566">
        <w:rPr>
          <w:rFonts w:eastAsia="Calibri" w:cs="Arial"/>
          <w:color w:val="000000"/>
          <w:sz w:val="22"/>
          <w:szCs w:val="22"/>
          <w:lang w:eastAsia="en-US"/>
        </w:rPr>
        <w:t>É facultado à CONTRATA</w:t>
      </w:r>
      <w:r w:rsidR="00FD60A8">
        <w:rPr>
          <w:rFonts w:eastAsia="Calibri" w:cs="Arial"/>
          <w:color w:val="000000"/>
          <w:sz w:val="22"/>
          <w:szCs w:val="22"/>
          <w:lang w:eastAsia="en-US"/>
        </w:rPr>
        <w:t>DA</w:t>
      </w:r>
      <w:r w:rsidRPr="00443566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FD60A8">
        <w:rPr>
          <w:rFonts w:eastAsia="Calibri" w:cs="Arial"/>
          <w:color w:val="000000"/>
          <w:sz w:val="22"/>
          <w:szCs w:val="22"/>
          <w:lang w:eastAsia="en-US"/>
        </w:rPr>
        <w:t>apresentar os</w:t>
      </w:r>
      <w:r w:rsidR="00FD60A8" w:rsidRPr="00FD60A8">
        <w:rPr>
          <w:rFonts w:eastAsia="Calibri" w:cs="Arial"/>
          <w:color w:val="000000"/>
          <w:sz w:val="22"/>
          <w:szCs w:val="22"/>
          <w:lang w:eastAsia="en-US"/>
        </w:rPr>
        <w:t xml:space="preserve"> certificados dos </w:t>
      </w:r>
      <w:r w:rsidR="00FD60A8">
        <w:rPr>
          <w:rFonts w:eastAsia="Calibri" w:cs="Arial"/>
          <w:color w:val="000000"/>
          <w:sz w:val="22"/>
          <w:szCs w:val="22"/>
          <w:lang w:eastAsia="en-US"/>
        </w:rPr>
        <w:t>ensaios de tipo requeridos</w:t>
      </w:r>
      <w:r w:rsidR="00FD60A8" w:rsidRPr="00FD60A8">
        <w:rPr>
          <w:rFonts w:eastAsia="Calibri" w:cs="Arial"/>
          <w:color w:val="000000"/>
          <w:sz w:val="22"/>
          <w:szCs w:val="22"/>
          <w:lang w:eastAsia="en-US"/>
        </w:rPr>
        <w:t xml:space="preserve">, conforme requisitos explícitos nas </w:t>
      </w:r>
      <w:r w:rsidR="00E765AB">
        <w:rPr>
          <w:rFonts w:eastAsia="Calibri" w:cs="Arial"/>
          <w:color w:val="000000"/>
          <w:sz w:val="22"/>
          <w:szCs w:val="22"/>
          <w:lang w:eastAsia="en-US"/>
        </w:rPr>
        <w:t>Especificações Técnicas</w:t>
      </w:r>
      <w:r w:rsidR="00FD60A8" w:rsidRPr="00FD60A8">
        <w:rPr>
          <w:rFonts w:eastAsia="Calibri" w:cs="Arial"/>
          <w:color w:val="000000"/>
          <w:sz w:val="22"/>
          <w:szCs w:val="22"/>
          <w:lang w:eastAsia="en-US"/>
        </w:rPr>
        <w:t xml:space="preserve">, junto ao projeto executivo. Caso </w:t>
      </w:r>
      <w:proofErr w:type="gramStart"/>
      <w:r w:rsidR="00FD60A8" w:rsidRPr="00FD60A8">
        <w:rPr>
          <w:rFonts w:eastAsia="Calibri" w:cs="Arial"/>
          <w:color w:val="000000"/>
          <w:sz w:val="22"/>
          <w:szCs w:val="22"/>
          <w:lang w:eastAsia="en-US"/>
        </w:rPr>
        <w:t>os mesmos</w:t>
      </w:r>
      <w:proofErr w:type="gramEnd"/>
      <w:r w:rsidR="00FD60A8" w:rsidRPr="00FD60A8">
        <w:rPr>
          <w:rFonts w:eastAsia="Calibri" w:cs="Arial"/>
          <w:color w:val="000000"/>
          <w:sz w:val="22"/>
          <w:szCs w:val="22"/>
          <w:lang w:eastAsia="en-US"/>
        </w:rPr>
        <w:t xml:space="preserve"> não atendam aos requisitos</w:t>
      </w:r>
      <w:r w:rsidR="00B152FB">
        <w:rPr>
          <w:rFonts w:eastAsia="Calibri" w:cs="Arial"/>
          <w:color w:val="000000"/>
          <w:sz w:val="22"/>
          <w:szCs w:val="22"/>
          <w:lang w:eastAsia="en-US"/>
        </w:rPr>
        <w:t xml:space="preserve"> descritos nas Especificações Técnicas</w:t>
      </w:r>
      <w:r w:rsidR="00FD60A8" w:rsidRPr="00FD60A8">
        <w:rPr>
          <w:rFonts w:eastAsia="Calibri" w:cs="Arial"/>
          <w:color w:val="000000"/>
          <w:sz w:val="22"/>
          <w:szCs w:val="22"/>
          <w:lang w:eastAsia="en-US"/>
        </w:rPr>
        <w:t xml:space="preserve">, o proponente fica obrigado a realizar os ensaios requeridos, de acordo com os requisitos técnicos das </w:t>
      </w:r>
      <w:r w:rsidR="00E765AB">
        <w:rPr>
          <w:rFonts w:eastAsia="Calibri" w:cs="Arial"/>
          <w:color w:val="000000"/>
          <w:sz w:val="22"/>
          <w:szCs w:val="22"/>
          <w:lang w:eastAsia="en-US"/>
        </w:rPr>
        <w:t>Especificações Técnicas</w:t>
      </w:r>
      <w:r w:rsidR="00FD60A8" w:rsidRPr="00FD60A8">
        <w:rPr>
          <w:rFonts w:eastAsia="Calibri" w:cs="Arial"/>
          <w:color w:val="000000"/>
          <w:sz w:val="22"/>
          <w:szCs w:val="22"/>
          <w:lang w:eastAsia="en-US"/>
        </w:rPr>
        <w:t>.</w:t>
      </w:r>
    </w:p>
    <w:p w14:paraId="587DE469" w14:textId="77777777" w:rsidR="00EB1EC7" w:rsidRPr="00E215DB" w:rsidRDefault="00EB1EC7" w:rsidP="00EB1EC7">
      <w:pPr>
        <w:tabs>
          <w:tab w:val="left" w:pos="142"/>
          <w:tab w:val="left" w:pos="426"/>
        </w:tabs>
        <w:spacing w:beforeLines="20" w:before="48" w:afterLines="20" w:after="48" w:line="360" w:lineRule="auto"/>
        <w:ind w:left="567" w:right="-1"/>
        <w:jc w:val="both"/>
        <w:rPr>
          <w:rFonts w:eastAsia="Calibri" w:cs="Arial"/>
          <w:color w:val="000000"/>
          <w:sz w:val="22"/>
          <w:szCs w:val="22"/>
          <w:lang w:eastAsia="en-US"/>
        </w:rPr>
      </w:pPr>
    </w:p>
    <w:p w14:paraId="092D1B6D" w14:textId="78C33DDF" w:rsidR="00C2672D" w:rsidRPr="00322AFF" w:rsidRDefault="00C2672D" w:rsidP="008E3DD5">
      <w:pPr>
        <w:numPr>
          <w:ilvl w:val="1"/>
          <w:numId w:val="2"/>
        </w:numPr>
        <w:tabs>
          <w:tab w:val="left" w:pos="142"/>
          <w:tab w:val="left" w:pos="284"/>
          <w:tab w:val="left" w:pos="426"/>
        </w:tabs>
        <w:spacing w:beforeLines="20" w:before="48" w:afterLines="20" w:after="48" w:line="360" w:lineRule="auto"/>
        <w:ind w:left="57" w:firstLine="0"/>
        <w:jc w:val="both"/>
        <w:rPr>
          <w:rFonts w:cs="Arial"/>
          <w:b/>
          <w:bCs/>
          <w:sz w:val="22"/>
          <w:szCs w:val="22"/>
        </w:rPr>
      </w:pPr>
      <w:r w:rsidRPr="00322AFF">
        <w:rPr>
          <w:rFonts w:cs="Arial"/>
          <w:b/>
          <w:bCs/>
          <w:sz w:val="22"/>
          <w:szCs w:val="22"/>
        </w:rPr>
        <w:t>DETALHAMENTO DOS ENCARGOS SOCIAIS E BONIFIC</w:t>
      </w:r>
      <w:r w:rsidR="00721DFE" w:rsidRPr="00322AFF">
        <w:rPr>
          <w:rFonts w:cs="Arial"/>
          <w:b/>
          <w:bCs/>
          <w:sz w:val="22"/>
          <w:szCs w:val="22"/>
        </w:rPr>
        <w:t>AÇÃO E DESPESAS INDIRETAS- BDI</w:t>
      </w:r>
    </w:p>
    <w:p w14:paraId="2281DFCB" w14:textId="77777777" w:rsidR="00B9719E" w:rsidRDefault="00790552" w:rsidP="00934D76">
      <w:pPr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B9719E">
        <w:rPr>
          <w:rFonts w:cs="Arial"/>
          <w:bCs/>
          <w:iCs/>
          <w:sz w:val="22"/>
          <w:szCs w:val="22"/>
        </w:rPr>
        <w:t xml:space="preserve">Trata-se de planilha </w:t>
      </w:r>
      <w:r w:rsidR="00743125" w:rsidRPr="00B9719E">
        <w:rPr>
          <w:rFonts w:cs="Arial"/>
          <w:bCs/>
          <w:iCs/>
          <w:sz w:val="22"/>
          <w:szCs w:val="22"/>
        </w:rPr>
        <w:t xml:space="preserve">a ser </w:t>
      </w:r>
      <w:r w:rsidRPr="00B9719E">
        <w:rPr>
          <w:rFonts w:cs="Arial"/>
          <w:bCs/>
          <w:iCs/>
          <w:sz w:val="22"/>
          <w:szCs w:val="22"/>
        </w:rPr>
        <w:t>formulad</w:t>
      </w:r>
      <w:r w:rsidR="00721DFE" w:rsidRPr="00B9719E">
        <w:rPr>
          <w:rFonts w:cs="Arial"/>
          <w:bCs/>
          <w:iCs/>
          <w:sz w:val="22"/>
          <w:szCs w:val="22"/>
        </w:rPr>
        <w:t xml:space="preserve">a </w:t>
      </w:r>
      <w:r w:rsidR="00743125" w:rsidRPr="00B9719E">
        <w:rPr>
          <w:rFonts w:cs="Arial"/>
          <w:bCs/>
          <w:iCs/>
          <w:sz w:val="22"/>
          <w:szCs w:val="22"/>
        </w:rPr>
        <w:t>pelo PROPONENTE</w:t>
      </w:r>
      <w:r w:rsidR="00C209C8" w:rsidRPr="00B9719E">
        <w:rPr>
          <w:rFonts w:cs="Arial"/>
          <w:bCs/>
          <w:iCs/>
          <w:sz w:val="22"/>
          <w:szCs w:val="22"/>
        </w:rPr>
        <w:t>, devendo integrar a respectiva CARTA PROPOSTA,</w:t>
      </w:r>
      <w:r w:rsidR="00743125" w:rsidRPr="00B9719E">
        <w:rPr>
          <w:rFonts w:cs="Arial"/>
          <w:bCs/>
          <w:iCs/>
          <w:sz w:val="22"/>
          <w:szCs w:val="22"/>
        </w:rPr>
        <w:t xml:space="preserve"> contendo o </w:t>
      </w:r>
      <w:r w:rsidR="00721DFE" w:rsidRPr="00B9719E">
        <w:rPr>
          <w:rFonts w:cs="Arial"/>
          <w:bCs/>
          <w:iCs/>
          <w:sz w:val="22"/>
          <w:szCs w:val="22"/>
        </w:rPr>
        <w:t xml:space="preserve">detalhamento </w:t>
      </w:r>
      <w:r w:rsidR="00743125" w:rsidRPr="00B9719E">
        <w:rPr>
          <w:rFonts w:cs="Arial"/>
          <w:bCs/>
          <w:iCs/>
          <w:sz w:val="22"/>
          <w:szCs w:val="22"/>
        </w:rPr>
        <w:t>das Bonificações e Despesas Indiretas (BDI) e dos Encargos Sociais (ES), com os respectivos valores adequados ao lance vencedor</w:t>
      </w:r>
      <w:r w:rsidR="004A51B1" w:rsidRPr="00B9719E">
        <w:rPr>
          <w:rFonts w:cs="Arial"/>
          <w:bCs/>
          <w:iCs/>
          <w:sz w:val="22"/>
          <w:szCs w:val="22"/>
        </w:rPr>
        <w:t>.</w:t>
      </w:r>
    </w:p>
    <w:p w14:paraId="3DCED588" w14:textId="77777777" w:rsidR="00565159" w:rsidRPr="00322AFF" w:rsidRDefault="00565159" w:rsidP="008E3DD5">
      <w:pPr>
        <w:numPr>
          <w:ilvl w:val="1"/>
          <w:numId w:val="2"/>
        </w:numPr>
        <w:tabs>
          <w:tab w:val="left" w:pos="142"/>
          <w:tab w:val="left" w:pos="284"/>
          <w:tab w:val="left" w:pos="426"/>
        </w:tabs>
        <w:spacing w:beforeLines="20" w:before="48" w:afterLines="20" w:after="48" w:line="360" w:lineRule="auto"/>
        <w:ind w:left="57" w:firstLine="0"/>
        <w:jc w:val="both"/>
        <w:rPr>
          <w:rFonts w:cs="Arial"/>
          <w:b/>
          <w:bCs/>
          <w:sz w:val="22"/>
          <w:szCs w:val="22"/>
        </w:rPr>
      </w:pPr>
      <w:r w:rsidRPr="00322AFF">
        <w:rPr>
          <w:rFonts w:cs="Arial"/>
          <w:b/>
          <w:bCs/>
          <w:sz w:val="22"/>
          <w:szCs w:val="22"/>
        </w:rPr>
        <w:t>CONDIÇÕES PARA CONTRATAÇÃO DE SEGUROS</w:t>
      </w:r>
    </w:p>
    <w:p w14:paraId="42E290DB" w14:textId="77777777" w:rsidR="00C609E6" w:rsidRPr="0085700F" w:rsidRDefault="00B92D22" w:rsidP="00C605B2">
      <w:pPr>
        <w:widowControl w:val="0"/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cs="Arial"/>
          <w:sz w:val="22"/>
          <w:szCs w:val="22"/>
        </w:rPr>
      </w:pPr>
      <w:r w:rsidRPr="0085700F">
        <w:rPr>
          <w:rFonts w:cs="Arial"/>
          <w:bCs/>
          <w:iCs/>
          <w:sz w:val="22"/>
          <w:szCs w:val="22"/>
        </w:rPr>
        <w:t>De</w:t>
      </w:r>
      <w:r w:rsidRPr="0085700F">
        <w:rPr>
          <w:rFonts w:cs="Arial"/>
          <w:sz w:val="22"/>
          <w:szCs w:val="22"/>
        </w:rPr>
        <w:t xml:space="preserve">verá ser </w:t>
      </w:r>
      <w:r w:rsidR="00B1351A" w:rsidRPr="0085700F">
        <w:rPr>
          <w:rFonts w:cs="Arial"/>
          <w:sz w:val="22"/>
          <w:szCs w:val="22"/>
        </w:rPr>
        <w:t xml:space="preserve">devidamente preenchida e </w:t>
      </w:r>
      <w:r w:rsidRPr="0085700F">
        <w:rPr>
          <w:rFonts w:cs="Arial"/>
          <w:sz w:val="22"/>
          <w:szCs w:val="22"/>
        </w:rPr>
        <w:t xml:space="preserve">apresentada de acordo com </w:t>
      </w:r>
      <w:r w:rsidR="00B1351A" w:rsidRPr="0085700F">
        <w:rPr>
          <w:rFonts w:cs="Arial"/>
          <w:sz w:val="22"/>
          <w:szCs w:val="22"/>
        </w:rPr>
        <w:t>o documento</w:t>
      </w:r>
      <w:r w:rsidRPr="0085700F">
        <w:rPr>
          <w:rFonts w:cs="Arial"/>
          <w:sz w:val="22"/>
          <w:szCs w:val="22"/>
        </w:rPr>
        <w:t xml:space="preserve"> Condições de Contratação de Seguros, </w:t>
      </w:r>
      <w:r w:rsidR="008D4C3E" w:rsidRPr="0085700F">
        <w:rPr>
          <w:rFonts w:cs="Arial"/>
          <w:sz w:val="22"/>
          <w:szCs w:val="22"/>
        </w:rPr>
        <w:t>anex</w:t>
      </w:r>
      <w:r w:rsidR="00B1351A" w:rsidRPr="0085700F">
        <w:rPr>
          <w:rFonts w:cs="Arial"/>
          <w:sz w:val="22"/>
          <w:szCs w:val="22"/>
        </w:rPr>
        <w:t>o</w:t>
      </w:r>
      <w:r w:rsidRPr="0085700F">
        <w:rPr>
          <w:rFonts w:cs="Arial"/>
          <w:sz w:val="22"/>
          <w:szCs w:val="22"/>
        </w:rPr>
        <w:t xml:space="preserve"> do </w:t>
      </w:r>
      <w:r w:rsidR="00A640D9" w:rsidRPr="0085700F">
        <w:rPr>
          <w:rFonts w:cs="Arial"/>
          <w:sz w:val="22"/>
          <w:szCs w:val="22"/>
        </w:rPr>
        <w:t>Edital</w:t>
      </w:r>
      <w:r w:rsidR="00D342B8">
        <w:rPr>
          <w:rFonts w:cs="Arial"/>
          <w:sz w:val="22"/>
          <w:szCs w:val="22"/>
        </w:rPr>
        <w:t>,</w:t>
      </w:r>
      <w:r w:rsidR="00BD3D0B" w:rsidRPr="0085700F">
        <w:rPr>
          <w:rFonts w:cs="Arial"/>
          <w:sz w:val="22"/>
          <w:szCs w:val="22"/>
        </w:rPr>
        <w:t xml:space="preserve"> </w:t>
      </w:r>
      <w:r w:rsidR="00B1351A" w:rsidRPr="0085700F">
        <w:rPr>
          <w:rFonts w:cs="Arial"/>
          <w:sz w:val="22"/>
          <w:szCs w:val="22"/>
        </w:rPr>
        <w:t xml:space="preserve">observadas as condições estabelecidas no </w:t>
      </w:r>
      <w:r w:rsidR="00A640D9" w:rsidRPr="0085700F">
        <w:rPr>
          <w:rFonts w:cs="Arial"/>
          <w:sz w:val="22"/>
          <w:szCs w:val="22"/>
        </w:rPr>
        <w:t>Edital</w:t>
      </w:r>
      <w:r w:rsidR="00B1351A" w:rsidRPr="0085700F">
        <w:rPr>
          <w:rFonts w:cs="Arial"/>
          <w:sz w:val="22"/>
          <w:szCs w:val="22"/>
        </w:rPr>
        <w:t xml:space="preserve"> e Minuta </w:t>
      </w:r>
      <w:r w:rsidR="00A640D9" w:rsidRPr="0085700F">
        <w:rPr>
          <w:rFonts w:cs="Arial"/>
          <w:sz w:val="22"/>
          <w:szCs w:val="22"/>
        </w:rPr>
        <w:t>Contrato</w:t>
      </w:r>
      <w:r w:rsidR="00BD3D0B" w:rsidRPr="0085700F">
        <w:rPr>
          <w:rFonts w:cs="Arial"/>
          <w:sz w:val="22"/>
          <w:szCs w:val="22"/>
        </w:rPr>
        <w:t>.</w:t>
      </w:r>
    </w:p>
    <w:p w14:paraId="7B4DDDF4" w14:textId="77777777" w:rsidR="009B3B8E" w:rsidRPr="00322AFF" w:rsidRDefault="009B3B8E" w:rsidP="008E3DD5">
      <w:pPr>
        <w:numPr>
          <w:ilvl w:val="1"/>
          <w:numId w:val="2"/>
        </w:numPr>
        <w:tabs>
          <w:tab w:val="left" w:pos="142"/>
          <w:tab w:val="left" w:pos="284"/>
          <w:tab w:val="left" w:pos="426"/>
        </w:tabs>
        <w:spacing w:beforeLines="20" w:before="48" w:afterLines="20" w:after="48" w:line="360" w:lineRule="auto"/>
        <w:ind w:left="57" w:firstLine="0"/>
        <w:jc w:val="both"/>
        <w:rPr>
          <w:rFonts w:cs="Arial"/>
          <w:b/>
          <w:bCs/>
          <w:sz w:val="22"/>
          <w:szCs w:val="22"/>
        </w:rPr>
      </w:pPr>
      <w:r w:rsidRPr="00322AFF">
        <w:rPr>
          <w:rFonts w:cs="Arial"/>
          <w:b/>
          <w:bCs/>
          <w:sz w:val="22"/>
          <w:szCs w:val="22"/>
        </w:rPr>
        <w:t>DECLARAÇÃO DE SUBCONTRATA</w:t>
      </w:r>
      <w:r w:rsidR="006F525D" w:rsidRPr="00322AFF">
        <w:rPr>
          <w:rFonts w:cs="Arial"/>
          <w:b/>
          <w:bCs/>
          <w:sz w:val="22"/>
          <w:szCs w:val="22"/>
        </w:rPr>
        <w:t>ÇÃO</w:t>
      </w:r>
    </w:p>
    <w:p w14:paraId="7548E202" w14:textId="77777777" w:rsidR="00565159" w:rsidRPr="0085700F" w:rsidRDefault="009B3B8E" w:rsidP="00C605B2">
      <w:pPr>
        <w:widowControl w:val="0"/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cs="Arial"/>
          <w:sz w:val="22"/>
          <w:szCs w:val="22"/>
        </w:rPr>
      </w:pPr>
      <w:r w:rsidRPr="0085700F">
        <w:rPr>
          <w:rFonts w:cs="Arial"/>
          <w:sz w:val="22"/>
          <w:szCs w:val="22"/>
        </w:rPr>
        <w:t xml:space="preserve">Deverá ser apresentada o Termo de Responsabilidade </w:t>
      </w:r>
      <w:r w:rsidR="00B1351A" w:rsidRPr="0085700F">
        <w:rPr>
          <w:rFonts w:cs="Arial"/>
          <w:sz w:val="22"/>
          <w:szCs w:val="22"/>
        </w:rPr>
        <w:t>por Subcontratação</w:t>
      </w:r>
      <w:r w:rsidRPr="0085700F">
        <w:rPr>
          <w:rFonts w:cs="Arial"/>
          <w:sz w:val="22"/>
          <w:szCs w:val="22"/>
        </w:rPr>
        <w:t xml:space="preserve">, </w:t>
      </w:r>
      <w:r w:rsidR="00D342B8">
        <w:rPr>
          <w:rFonts w:cs="Arial"/>
          <w:sz w:val="22"/>
          <w:szCs w:val="22"/>
        </w:rPr>
        <w:t>anexo</w:t>
      </w:r>
      <w:r w:rsidRPr="0085700F">
        <w:rPr>
          <w:rFonts w:cs="Arial"/>
          <w:sz w:val="22"/>
          <w:szCs w:val="22"/>
        </w:rPr>
        <w:t xml:space="preserve"> do </w:t>
      </w:r>
      <w:r w:rsidR="00A640D9" w:rsidRPr="0085700F">
        <w:rPr>
          <w:rFonts w:cs="Arial"/>
          <w:sz w:val="22"/>
          <w:szCs w:val="22"/>
        </w:rPr>
        <w:t>Edital</w:t>
      </w:r>
      <w:r w:rsidRPr="0085700F">
        <w:rPr>
          <w:rFonts w:cs="Arial"/>
          <w:sz w:val="22"/>
          <w:szCs w:val="22"/>
        </w:rPr>
        <w:t xml:space="preserve">, </w:t>
      </w:r>
      <w:r w:rsidR="00565159" w:rsidRPr="0085700F">
        <w:rPr>
          <w:rFonts w:cs="Arial"/>
          <w:sz w:val="22"/>
          <w:szCs w:val="22"/>
        </w:rPr>
        <w:t xml:space="preserve">observadas as condições estabelecidas no </w:t>
      </w:r>
      <w:r w:rsidR="00A640D9" w:rsidRPr="0085700F">
        <w:rPr>
          <w:rFonts w:cs="Arial"/>
          <w:sz w:val="22"/>
          <w:szCs w:val="22"/>
        </w:rPr>
        <w:t>Edital</w:t>
      </w:r>
      <w:r w:rsidR="00565159" w:rsidRPr="0085700F">
        <w:rPr>
          <w:rFonts w:cs="Arial"/>
          <w:sz w:val="22"/>
          <w:szCs w:val="22"/>
        </w:rPr>
        <w:t xml:space="preserve"> e seus anexos.</w:t>
      </w:r>
    </w:p>
    <w:p w14:paraId="68FF259F" w14:textId="77777777" w:rsidR="009D02B3" w:rsidRPr="00322AFF" w:rsidRDefault="000F5855" w:rsidP="008E3DD5">
      <w:pPr>
        <w:numPr>
          <w:ilvl w:val="1"/>
          <w:numId w:val="2"/>
        </w:numPr>
        <w:tabs>
          <w:tab w:val="left" w:pos="142"/>
          <w:tab w:val="left" w:pos="284"/>
          <w:tab w:val="left" w:pos="426"/>
        </w:tabs>
        <w:spacing w:beforeLines="20" w:before="48" w:afterLines="20" w:after="48" w:line="360" w:lineRule="auto"/>
        <w:ind w:left="57" w:firstLine="0"/>
        <w:jc w:val="both"/>
        <w:rPr>
          <w:rFonts w:cs="Arial"/>
          <w:b/>
          <w:bCs/>
          <w:sz w:val="22"/>
          <w:szCs w:val="22"/>
        </w:rPr>
      </w:pPr>
      <w:r w:rsidRPr="00322AFF">
        <w:rPr>
          <w:rFonts w:cs="Arial"/>
          <w:b/>
          <w:bCs/>
          <w:sz w:val="22"/>
          <w:szCs w:val="22"/>
        </w:rPr>
        <w:t>GARANTIA DE PROPOSTA</w:t>
      </w:r>
    </w:p>
    <w:p w14:paraId="1F5342CB" w14:textId="77777777" w:rsidR="009D02B3" w:rsidRPr="0085700F" w:rsidRDefault="00DA0B39" w:rsidP="00C605B2">
      <w:pPr>
        <w:tabs>
          <w:tab w:val="left" w:pos="142"/>
          <w:tab w:val="left" w:pos="426"/>
        </w:tabs>
        <w:spacing w:beforeLines="20" w:before="48" w:afterLines="20" w:after="48" w:line="360" w:lineRule="auto"/>
        <w:ind w:right="-1"/>
        <w:jc w:val="both"/>
        <w:rPr>
          <w:rFonts w:cs="Arial"/>
          <w:sz w:val="22"/>
          <w:szCs w:val="22"/>
        </w:rPr>
      </w:pPr>
      <w:r w:rsidRPr="00FB76BE">
        <w:rPr>
          <w:rFonts w:cs="Arial"/>
          <w:sz w:val="22"/>
          <w:szCs w:val="22"/>
        </w:rPr>
        <w:t>NÃO APLICÁVEL.</w:t>
      </w:r>
    </w:p>
    <w:p w14:paraId="316F0EFB" w14:textId="77777777" w:rsidR="0037484B" w:rsidRPr="00322AFF" w:rsidRDefault="004436FE" w:rsidP="008E3DD5">
      <w:pPr>
        <w:numPr>
          <w:ilvl w:val="1"/>
          <w:numId w:val="2"/>
        </w:numPr>
        <w:tabs>
          <w:tab w:val="left" w:pos="142"/>
          <w:tab w:val="left" w:pos="284"/>
          <w:tab w:val="left" w:pos="426"/>
        </w:tabs>
        <w:spacing w:beforeLines="20" w:before="48" w:afterLines="20" w:after="48" w:line="360" w:lineRule="auto"/>
        <w:ind w:left="57" w:firstLine="0"/>
        <w:jc w:val="both"/>
        <w:rPr>
          <w:rFonts w:cs="Arial"/>
          <w:b/>
          <w:bCs/>
          <w:sz w:val="22"/>
          <w:szCs w:val="22"/>
        </w:rPr>
      </w:pPr>
      <w:r w:rsidRPr="00322AFF">
        <w:rPr>
          <w:rFonts w:cs="Arial"/>
          <w:b/>
          <w:bCs/>
          <w:sz w:val="22"/>
          <w:szCs w:val="22"/>
        </w:rPr>
        <w:t>TERMO DE COMPROMISSO DE CONSTITUIÇÃO DO CONSÓRCIO</w:t>
      </w:r>
    </w:p>
    <w:p w14:paraId="0C9E768C" w14:textId="397E4F35" w:rsidR="00F247EC" w:rsidRPr="00E61CD1" w:rsidRDefault="00F247EC" w:rsidP="00F247EC">
      <w:pPr>
        <w:pStyle w:val="PargrafodaLista"/>
        <w:tabs>
          <w:tab w:val="left" w:pos="142"/>
          <w:tab w:val="left" w:pos="426"/>
        </w:tabs>
        <w:spacing w:beforeLines="20" w:before="48" w:afterLines="20" w:after="48" w:line="360" w:lineRule="auto"/>
        <w:ind w:left="0"/>
        <w:jc w:val="both"/>
        <w:rPr>
          <w:rFonts w:cs="Arial"/>
          <w:sz w:val="22"/>
          <w:szCs w:val="22"/>
        </w:rPr>
      </w:pPr>
      <w:r w:rsidRPr="00E61CD1">
        <w:rPr>
          <w:rFonts w:cs="Arial"/>
          <w:sz w:val="22"/>
          <w:szCs w:val="22"/>
        </w:rPr>
        <w:t xml:space="preserve">CONFORME </w:t>
      </w:r>
      <w:r w:rsidRPr="000C510C">
        <w:rPr>
          <w:rFonts w:cs="Arial"/>
          <w:sz w:val="22"/>
          <w:szCs w:val="22"/>
        </w:rPr>
        <w:t>ANEXO G</w:t>
      </w:r>
    </w:p>
    <w:p w14:paraId="67649D62" w14:textId="77777777" w:rsidR="00B13207" w:rsidRPr="00322AFF" w:rsidRDefault="00A640D9" w:rsidP="008E3DD5">
      <w:pPr>
        <w:numPr>
          <w:ilvl w:val="1"/>
          <w:numId w:val="2"/>
        </w:numPr>
        <w:tabs>
          <w:tab w:val="left" w:pos="142"/>
          <w:tab w:val="left" w:pos="284"/>
          <w:tab w:val="left" w:pos="426"/>
        </w:tabs>
        <w:spacing w:beforeLines="20" w:before="48" w:afterLines="20" w:after="48" w:line="360" w:lineRule="auto"/>
        <w:ind w:left="57" w:firstLine="0"/>
        <w:jc w:val="both"/>
        <w:rPr>
          <w:rFonts w:cs="Arial"/>
          <w:b/>
          <w:bCs/>
          <w:sz w:val="22"/>
          <w:szCs w:val="22"/>
        </w:rPr>
      </w:pPr>
      <w:r w:rsidRPr="00322AFF">
        <w:rPr>
          <w:rFonts w:cs="Arial"/>
          <w:b/>
          <w:bCs/>
          <w:sz w:val="22"/>
          <w:szCs w:val="22"/>
        </w:rPr>
        <w:t>CONTRATO</w:t>
      </w:r>
      <w:r w:rsidR="00B13207" w:rsidRPr="00322AFF">
        <w:rPr>
          <w:rFonts w:cs="Arial"/>
          <w:b/>
          <w:bCs/>
          <w:sz w:val="22"/>
          <w:szCs w:val="22"/>
        </w:rPr>
        <w:t xml:space="preserve"> DE CONSTITUIÇÃO DE CONSÓRCIO</w:t>
      </w:r>
    </w:p>
    <w:p w14:paraId="19F6AFE4" w14:textId="47B276C9" w:rsidR="00F247EC" w:rsidRDefault="00F247EC" w:rsidP="00F247EC">
      <w:pPr>
        <w:pStyle w:val="PargrafodaLista"/>
        <w:tabs>
          <w:tab w:val="left" w:pos="142"/>
          <w:tab w:val="left" w:pos="426"/>
        </w:tabs>
        <w:spacing w:beforeLines="20" w:before="48" w:afterLines="20" w:after="48" w:line="360" w:lineRule="auto"/>
        <w:ind w:left="0"/>
        <w:jc w:val="both"/>
        <w:rPr>
          <w:rFonts w:cs="Arial"/>
          <w:sz w:val="22"/>
          <w:szCs w:val="22"/>
        </w:rPr>
      </w:pPr>
      <w:bookmarkStart w:id="5" w:name="_Ref283890789"/>
      <w:bookmarkStart w:id="6" w:name="OLE_LINK2"/>
      <w:r w:rsidRPr="00E61CD1">
        <w:rPr>
          <w:rFonts w:cs="Arial"/>
          <w:sz w:val="22"/>
          <w:szCs w:val="22"/>
        </w:rPr>
        <w:t xml:space="preserve">CONFORME </w:t>
      </w:r>
      <w:r w:rsidRPr="000C510C">
        <w:rPr>
          <w:rFonts w:cs="Arial"/>
          <w:sz w:val="22"/>
          <w:szCs w:val="22"/>
        </w:rPr>
        <w:t xml:space="preserve">ANEXO </w:t>
      </w:r>
      <w:r w:rsidR="00E61CD1" w:rsidRPr="000C510C">
        <w:rPr>
          <w:rFonts w:cs="Arial"/>
          <w:sz w:val="22"/>
          <w:szCs w:val="22"/>
        </w:rPr>
        <w:t>H</w:t>
      </w:r>
    </w:p>
    <w:p w14:paraId="2251AC4D" w14:textId="77777777" w:rsidR="001F5017" w:rsidRDefault="001F5017" w:rsidP="00F247EC">
      <w:pPr>
        <w:pStyle w:val="PargrafodaLista"/>
        <w:tabs>
          <w:tab w:val="left" w:pos="142"/>
          <w:tab w:val="left" w:pos="426"/>
        </w:tabs>
        <w:spacing w:beforeLines="20" w:before="48" w:afterLines="20" w:after="48" w:line="360" w:lineRule="auto"/>
        <w:ind w:left="0"/>
        <w:jc w:val="both"/>
        <w:rPr>
          <w:rFonts w:cs="Arial"/>
          <w:sz w:val="22"/>
          <w:szCs w:val="22"/>
        </w:rPr>
      </w:pPr>
    </w:p>
    <w:p w14:paraId="7595DF5C" w14:textId="77777777" w:rsidR="00600158" w:rsidRDefault="00600158" w:rsidP="00F247EC">
      <w:pPr>
        <w:pStyle w:val="PargrafodaLista"/>
        <w:tabs>
          <w:tab w:val="left" w:pos="142"/>
          <w:tab w:val="left" w:pos="426"/>
        </w:tabs>
        <w:spacing w:beforeLines="20" w:before="48" w:afterLines="20" w:after="48" w:line="360" w:lineRule="auto"/>
        <w:ind w:left="0"/>
        <w:jc w:val="both"/>
        <w:rPr>
          <w:rFonts w:cs="Arial"/>
          <w:sz w:val="22"/>
          <w:szCs w:val="22"/>
        </w:rPr>
      </w:pPr>
    </w:p>
    <w:p w14:paraId="10B1552C" w14:textId="77777777" w:rsidR="00600158" w:rsidRDefault="00600158" w:rsidP="00F247EC">
      <w:pPr>
        <w:pStyle w:val="PargrafodaLista"/>
        <w:tabs>
          <w:tab w:val="left" w:pos="142"/>
          <w:tab w:val="left" w:pos="426"/>
        </w:tabs>
        <w:spacing w:beforeLines="20" w:before="48" w:afterLines="20" w:after="48" w:line="360" w:lineRule="auto"/>
        <w:ind w:left="0"/>
        <w:jc w:val="both"/>
        <w:rPr>
          <w:rFonts w:cs="Arial"/>
          <w:sz w:val="22"/>
          <w:szCs w:val="22"/>
        </w:rPr>
      </w:pPr>
    </w:p>
    <w:p w14:paraId="1487E68E" w14:textId="77777777" w:rsidR="00600158" w:rsidRPr="0085700F" w:rsidRDefault="00600158" w:rsidP="00F247EC">
      <w:pPr>
        <w:pStyle w:val="PargrafodaLista"/>
        <w:tabs>
          <w:tab w:val="left" w:pos="142"/>
          <w:tab w:val="left" w:pos="426"/>
        </w:tabs>
        <w:spacing w:beforeLines="20" w:before="48" w:afterLines="20" w:after="48" w:line="360" w:lineRule="auto"/>
        <w:ind w:left="0"/>
        <w:jc w:val="both"/>
        <w:rPr>
          <w:rFonts w:cs="Arial"/>
          <w:sz w:val="22"/>
          <w:szCs w:val="22"/>
        </w:rPr>
      </w:pPr>
    </w:p>
    <w:bookmarkEnd w:id="5"/>
    <w:bookmarkEnd w:id="6"/>
    <w:p w14:paraId="270BC62A" w14:textId="77777777" w:rsidR="00761FFD" w:rsidRPr="00611BA2" w:rsidRDefault="00761FFD" w:rsidP="00835830">
      <w:pPr>
        <w:pStyle w:val="Estilo1"/>
        <w:tabs>
          <w:tab w:val="clear" w:pos="1136"/>
          <w:tab w:val="num" w:pos="0"/>
        </w:tabs>
        <w:spacing w:after="120" w:line="240" w:lineRule="auto"/>
        <w:ind w:left="85" w:firstLine="6"/>
      </w:pPr>
      <w:r w:rsidRPr="00611BA2">
        <w:lastRenderedPageBreak/>
        <w:t>PROPOSTA TÉCNICA</w:t>
      </w:r>
    </w:p>
    <w:p w14:paraId="7ED32177" w14:textId="77777777" w:rsidR="00202055" w:rsidRDefault="00761FFD" w:rsidP="00761FFD">
      <w:pPr>
        <w:numPr>
          <w:ilvl w:val="1"/>
          <w:numId w:val="2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sz w:val="22"/>
          <w:szCs w:val="22"/>
        </w:rPr>
      </w:pPr>
      <w:r w:rsidRPr="00934D76">
        <w:rPr>
          <w:rFonts w:cs="Arial"/>
          <w:sz w:val="22"/>
          <w:szCs w:val="22"/>
        </w:rPr>
        <w:t xml:space="preserve">Será composta </w:t>
      </w:r>
      <w:r w:rsidR="00A52CAC">
        <w:rPr>
          <w:rFonts w:cs="Arial"/>
          <w:sz w:val="22"/>
          <w:szCs w:val="22"/>
        </w:rPr>
        <w:t>pelo</w:t>
      </w:r>
      <w:r w:rsidR="00202055">
        <w:rPr>
          <w:rFonts w:cs="Arial"/>
          <w:sz w:val="22"/>
          <w:szCs w:val="22"/>
        </w:rPr>
        <w:t>s seguintes documentos:</w:t>
      </w:r>
    </w:p>
    <w:p w14:paraId="1C39FC8B" w14:textId="110A99C0" w:rsidR="003429C4" w:rsidRPr="007C3243" w:rsidRDefault="00A52CAC" w:rsidP="007C3243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num" w:pos="709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r>
        <w:rPr>
          <w:rFonts w:cs="Arial"/>
          <w:sz w:val="22"/>
          <w:szCs w:val="22"/>
        </w:rPr>
        <w:t xml:space="preserve">“Cronograma de Implantação”, </w:t>
      </w:r>
      <w:r w:rsidR="00A17E48">
        <w:rPr>
          <w:rFonts w:cs="Arial"/>
          <w:sz w:val="22"/>
          <w:szCs w:val="22"/>
        </w:rPr>
        <w:t>em conformidade com os prazos estabelecidos no “Anexo</w:t>
      </w:r>
      <w:r w:rsidR="00A223FE">
        <w:rPr>
          <w:rFonts w:cs="Arial"/>
          <w:sz w:val="22"/>
          <w:szCs w:val="22"/>
        </w:rPr>
        <w:t> </w:t>
      </w:r>
      <w:r w:rsidR="00A17E48">
        <w:rPr>
          <w:rFonts w:cs="Arial"/>
          <w:sz w:val="22"/>
          <w:szCs w:val="22"/>
        </w:rPr>
        <w:t xml:space="preserve">B – Minuta de </w:t>
      </w:r>
      <w:r w:rsidR="00A223FE">
        <w:rPr>
          <w:rFonts w:cs="Arial"/>
          <w:sz w:val="22"/>
          <w:szCs w:val="22"/>
        </w:rPr>
        <w:t>Contrato” e com o preenchimento da planilha de preços e eventos</w:t>
      </w:r>
      <w:r w:rsidR="007C3243">
        <w:rPr>
          <w:rFonts w:cs="Arial"/>
          <w:sz w:val="22"/>
          <w:szCs w:val="22"/>
        </w:rPr>
        <w:t>.</w:t>
      </w:r>
      <w:r w:rsidR="007C3243" w:rsidRPr="007C3243">
        <w:rPr>
          <w:rFonts w:cs="Arial"/>
          <w:bCs/>
          <w:iCs/>
          <w:sz w:val="22"/>
          <w:szCs w:val="22"/>
        </w:rPr>
        <w:t xml:space="preserve"> </w:t>
      </w:r>
      <w:r w:rsidR="007C3243" w:rsidRPr="00E43BCC">
        <w:rPr>
          <w:rFonts w:cs="Arial"/>
          <w:bCs/>
          <w:iCs/>
          <w:sz w:val="22"/>
          <w:szCs w:val="22"/>
        </w:rPr>
        <w:t>O Cronograma de Implantação</w:t>
      </w:r>
      <w:r w:rsidR="007C3243">
        <w:rPr>
          <w:rFonts w:cs="Arial"/>
          <w:bCs/>
          <w:iCs/>
          <w:sz w:val="22"/>
          <w:szCs w:val="22"/>
        </w:rPr>
        <w:t xml:space="preserve"> </w:t>
      </w:r>
      <w:r w:rsidR="007C3243" w:rsidRPr="00E43BCC">
        <w:rPr>
          <w:rFonts w:cs="Arial"/>
          <w:bCs/>
          <w:iCs/>
          <w:sz w:val="22"/>
          <w:szCs w:val="22"/>
        </w:rPr>
        <w:t>deve representar todo o planejamento de sua proposta de implantação</w:t>
      </w:r>
      <w:r w:rsidR="00FF1EC1">
        <w:rPr>
          <w:rFonts w:cs="Arial"/>
          <w:bCs/>
          <w:iCs/>
          <w:sz w:val="22"/>
          <w:szCs w:val="22"/>
        </w:rPr>
        <w:t xml:space="preserve"> e</w:t>
      </w:r>
      <w:r w:rsidR="007C3243" w:rsidRPr="00E43BCC">
        <w:rPr>
          <w:rFonts w:cs="Arial"/>
          <w:bCs/>
          <w:iCs/>
          <w:sz w:val="22"/>
          <w:szCs w:val="22"/>
        </w:rPr>
        <w:t xml:space="preserve"> ter como base o Cronograma de Referência fornecido pela contratante, o qual apresenta uma referência mínima sobre as diversas tarefas necessárias </w:t>
      </w:r>
      <w:r w:rsidR="00FF1EC1">
        <w:rPr>
          <w:rFonts w:cs="Arial"/>
          <w:bCs/>
          <w:iCs/>
          <w:sz w:val="22"/>
          <w:szCs w:val="22"/>
        </w:rPr>
        <w:t>à</w:t>
      </w:r>
      <w:r w:rsidR="007C3243" w:rsidRPr="00E43BCC">
        <w:rPr>
          <w:rFonts w:cs="Arial"/>
          <w:bCs/>
          <w:iCs/>
          <w:sz w:val="22"/>
          <w:szCs w:val="22"/>
        </w:rPr>
        <w:t xml:space="preserve"> implantação da UF</w:t>
      </w:r>
      <w:r w:rsidR="007C3243">
        <w:rPr>
          <w:rFonts w:cs="Arial"/>
          <w:bCs/>
          <w:iCs/>
          <w:sz w:val="22"/>
          <w:szCs w:val="22"/>
        </w:rPr>
        <w:t>V</w:t>
      </w:r>
      <w:r w:rsidR="007C3243" w:rsidRPr="00E43BCC">
        <w:rPr>
          <w:rFonts w:cs="Arial"/>
          <w:bCs/>
          <w:iCs/>
          <w:sz w:val="22"/>
          <w:szCs w:val="22"/>
        </w:rPr>
        <w:t xml:space="preserve">. As datas apresentadas devem estar em conformidade com os prazos propostos de realização dos eventos </w:t>
      </w:r>
      <w:r w:rsidR="007C3243">
        <w:rPr>
          <w:rFonts w:cs="Arial"/>
          <w:bCs/>
          <w:iCs/>
          <w:sz w:val="22"/>
          <w:szCs w:val="22"/>
        </w:rPr>
        <w:t>apresentados em sua proposta n</w:t>
      </w:r>
      <w:r w:rsidR="007C3243" w:rsidRPr="00E43BCC">
        <w:rPr>
          <w:rFonts w:cs="Arial"/>
          <w:bCs/>
          <w:iCs/>
          <w:sz w:val="22"/>
          <w:szCs w:val="22"/>
        </w:rPr>
        <w:t>a TABELA DE PREÇOS E EVENTOGRAMAS</w:t>
      </w:r>
      <w:r w:rsidR="007C3243">
        <w:rPr>
          <w:rFonts w:cs="Arial"/>
          <w:bCs/>
          <w:iCs/>
          <w:sz w:val="22"/>
          <w:szCs w:val="22"/>
        </w:rPr>
        <w:t>;</w:t>
      </w:r>
    </w:p>
    <w:p w14:paraId="24376DFE" w14:textId="47DEABB2" w:rsidR="00A223FE" w:rsidRDefault="003429C4" w:rsidP="00CF0721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num" w:pos="709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r w:rsidRPr="00CF0721">
        <w:rPr>
          <w:rFonts w:cs="Arial"/>
          <w:bCs/>
          <w:iCs/>
          <w:sz w:val="22"/>
          <w:szCs w:val="22"/>
        </w:rPr>
        <w:t>C</w:t>
      </w:r>
      <w:r w:rsidR="00A52CAC" w:rsidRPr="00CF0721">
        <w:rPr>
          <w:rFonts w:cs="Arial"/>
          <w:bCs/>
          <w:iCs/>
          <w:sz w:val="22"/>
          <w:szCs w:val="22"/>
        </w:rPr>
        <w:t>atálogos</w:t>
      </w:r>
      <w:r w:rsidR="00FF1EC1" w:rsidRPr="00CF0721">
        <w:rPr>
          <w:rFonts w:cs="Arial"/>
          <w:bCs/>
          <w:iCs/>
          <w:sz w:val="22"/>
          <w:szCs w:val="22"/>
        </w:rPr>
        <w:t xml:space="preserve"> técnicos</w:t>
      </w:r>
      <w:r w:rsidR="00A52CAC" w:rsidRPr="00CF0721">
        <w:rPr>
          <w:rFonts w:cs="Arial"/>
          <w:bCs/>
          <w:iCs/>
          <w:sz w:val="22"/>
          <w:szCs w:val="22"/>
        </w:rPr>
        <w:t xml:space="preserve"> do</w:t>
      </w:r>
      <w:r w:rsidR="00D1303A">
        <w:rPr>
          <w:rFonts w:cs="Arial"/>
          <w:bCs/>
          <w:iCs/>
          <w:sz w:val="22"/>
          <w:szCs w:val="22"/>
        </w:rPr>
        <w:t xml:space="preserve"> sistema de armazenamento,</w:t>
      </w:r>
      <w:r w:rsidR="00343B98">
        <w:rPr>
          <w:rFonts w:cs="Arial"/>
          <w:bCs/>
          <w:iCs/>
          <w:sz w:val="22"/>
          <w:szCs w:val="22"/>
        </w:rPr>
        <w:t xml:space="preserve"> </w:t>
      </w:r>
      <w:r w:rsidR="00F00B0E" w:rsidRPr="00CF0721">
        <w:rPr>
          <w:rFonts w:cs="Arial"/>
          <w:bCs/>
          <w:iCs/>
          <w:sz w:val="22"/>
          <w:szCs w:val="22"/>
        </w:rPr>
        <w:t xml:space="preserve">módulos </w:t>
      </w:r>
      <w:r w:rsidR="003D0DAE" w:rsidRPr="00CF0721">
        <w:rPr>
          <w:rFonts w:cs="Arial"/>
          <w:bCs/>
          <w:iCs/>
          <w:sz w:val="22"/>
          <w:szCs w:val="22"/>
        </w:rPr>
        <w:t>e</w:t>
      </w:r>
      <w:r w:rsidR="00F00B0E" w:rsidRPr="00CF0721">
        <w:rPr>
          <w:rFonts w:cs="Arial"/>
          <w:bCs/>
          <w:iCs/>
          <w:sz w:val="22"/>
          <w:szCs w:val="22"/>
        </w:rPr>
        <w:t xml:space="preserve"> inversores fotovoltaicos, comp</w:t>
      </w:r>
      <w:r w:rsidRPr="00CF0721">
        <w:rPr>
          <w:rFonts w:cs="Arial"/>
          <w:bCs/>
          <w:iCs/>
          <w:sz w:val="22"/>
          <w:szCs w:val="22"/>
        </w:rPr>
        <w:t>rovando a</w:t>
      </w:r>
      <w:r w:rsidR="001D69B6" w:rsidRPr="00CF0721">
        <w:rPr>
          <w:rFonts w:cs="Arial"/>
          <w:bCs/>
          <w:iCs/>
          <w:sz w:val="22"/>
          <w:szCs w:val="22"/>
        </w:rPr>
        <w:t xml:space="preserve"> conformidade </w:t>
      </w:r>
      <w:r w:rsidRPr="00CF0721">
        <w:rPr>
          <w:rFonts w:cs="Arial"/>
          <w:bCs/>
          <w:iCs/>
          <w:sz w:val="22"/>
          <w:szCs w:val="22"/>
        </w:rPr>
        <w:t xml:space="preserve">dos equipamentos </w:t>
      </w:r>
      <w:r w:rsidR="00D1303A">
        <w:rPr>
          <w:rFonts w:cs="Arial"/>
          <w:bCs/>
          <w:iCs/>
          <w:sz w:val="22"/>
          <w:szCs w:val="22"/>
        </w:rPr>
        <w:t>ofertados</w:t>
      </w:r>
      <w:r w:rsidR="00A17E48" w:rsidRPr="00CF0721">
        <w:rPr>
          <w:rFonts w:cs="Arial"/>
          <w:bCs/>
          <w:iCs/>
          <w:sz w:val="22"/>
          <w:szCs w:val="22"/>
        </w:rPr>
        <w:t xml:space="preserve"> em relação às especificações técnicas;</w:t>
      </w:r>
    </w:p>
    <w:p w14:paraId="3CC51FBB" w14:textId="164A35F9" w:rsidR="00343B98" w:rsidRDefault="009276EF" w:rsidP="009276EF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num" w:pos="709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t xml:space="preserve">Especificamente em relação ao sistema de armazenamento, deverá ser apresentada evidência de que o </w:t>
      </w:r>
      <w:r w:rsidR="002C7413">
        <w:rPr>
          <w:rFonts w:cs="Arial"/>
          <w:bCs/>
          <w:iCs/>
          <w:sz w:val="22"/>
          <w:szCs w:val="22"/>
        </w:rPr>
        <w:t>“</w:t>
      </w:r>
      <w:r w:rsidR="002C7413" w:rsidRPr="009F09B0">
        <w:rPr>
          <w:rFonts w:cs="Arial"/>
          <w:bCs/>
          <w:i/>
          <w:sz w:val="22"/>
          <w:szCs w:val="22"/>
        </w:rPr>
        <w:t xml:space="preserve">Power </w:t>
      </w:r>
      <w:proofErr w:type="spellStart"/>
      <w:r w:rsidR="002C7413" w:rsidRPr="009F09B0">
        <w:rPr>
          <w:rFonts w:cs="Arial"/>
          <w:bCs/>
          <w:i/>
          <w:sz w:val="22"/>
          <w:szCs w:val="22"/>
        </w:rPr>
        <w:t>Conversion</w:t>
      </w:r>
      <w:proofErr w:type="spellEnd"/>
      <w:r w:rsidR="002C7413" w:rsidRPr="009F09B0">
        <w:rPr>
          <w:rFonts w:cs="Arial"/>
          <w:bCs/>
          <w:i/>
          <w:sz w:val="22"/>
          <w:szCs w:val="22"/>
        </w:rPr>
        <w:t xml:space="preserve"> System</w:t>
      </w:r>
      <w:r w:rsidR="002C7413">
        <w:rPr>
          <w:rFonts w:cs="Arial"/>
          <w:bCs/>
          <w:iCs/>
          <w:sz w:val="22"/>
          <w:szCs w:val="22"/>
        </w:rPr>
        <w:t>” (PCS)</w:t>
      </w:r>
      <w:r w:rsidR="00FF7794">
        <w:rPr>
          <w:rFonts w:cs="Arial"/>
          <w:bCs/>
          <w:iCs/>
          <w:sz w:val="22"/>
          <w:szCs w:val="22"/>
        </w:rPr>
        <w:t xml:space="preserve"> </w:t>
      </w:r>
      <w:r w:rsidR="002C7413">
        <w:rPr>
          <w:rFonts w:cs="Arial"/>
          <w:bCs/>
          <w:iCs/>
          <w:sz w:val="22"/>
          <w:szCs w:val="22"/>
        </w:rPr>
        <w:t>ofertado possui a funcionalidade de realização de “Black Start”</w:t>
      </w:r>
      <w:r w:rsidR="00D91D68">
        <w:rPr>
          <w:rFonts w:cs="Arial"/>
          <w:bCs/>
          <w:iCs/>
          <w:sz w:val="22"/>
          <w:szCs w:val="22"/>
        </w:rPr>
        <w:t xml:space="preserve"> a partir de rampa de tensão;</w:t>
      </w:r>
    </w:p>
    <w:p w14:paraId="6BC9FA56" w14:textId="22105DF0" w:rsidR="00CA1281" w:rsidRDefault="00CA1281" w:rsidP="00761FFD">
      <w:pPr>
        <w:numPr>
          <w:ilvl w:val="1"/>
          <w:numId w:val="2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bookmarkStart w:id="7" w:name="_Ref3905544"/>
      <w:r>
        <w:rPr>
          <w:rFonts w:cs="Arial"/>
          <w:bCs/>
          <w:iCs/>
          <w:sz w:val="22"/>
          <w:szCs w:val="22"/>
        </w:rPr>
        <w:t xml:space="preserve">Plano de manutenção listando </w:t>
      </w:r>
      <w:r w:rsidR="00C3178E" w:rsidRPr="00C3178E">
        <w:rPr>
          <w:rFonts w:cs="Arial"/>
          <w:bCs/>
          <w:iCs/>
          <w:sz w:val="22"/>
          <w:szCs w:val="22"/>
        </w:rPr>
        <w:t>as ações de manutenção preventiva necessárias para garantir o perfeito funcionamento de todos os componentes da planta e a segurança do pessoal local</w:t>
      </w:r>
      <w:r w:rsidR="00FA7278">
        <w:rPr>
          <w:rFonts w:cs="Arial"/>
          <w:bCs/>
          <w:iCs/>
          <w:sz w:val="22"/>
          <w:szCs w:val="22"/>
        </w:rPr>
        <w:t>, conforme Especificação Técnica.</w:t>
      </w:r>
    </w:p>
    <w:p w14:paraId="22D5D32B" w14:textId="3DFE9C96" w:rsidR="00761FFD" w:rsidRDefault="00761FFD" w:rsidP="00761FFD">
      <w:pPr>
        <w:numPr>
          <w:ilvl w:val="1"/>
          <w:numId w:val="2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r w:rsidRPr="0085700F">
        <w:rPr>
          <w:rFonts w:cs="Arial"/>
          <w:bCs/>
          <w:iCs/>
          <w:sz w:val="22"/>
          <w:szCs w:val="22"/>
        </w:rPr>
        <w:t>Na fase de Julgamento</w:t>
      </w:r>
      <w:r w:rsidR="00E062E6">
        <w:rPr>
          <w:rFonts w:cs="Arial"/>
          <w:bCs/>
          <w:iCs/>
          <w:sz w:val="22"/>
          <w:szCs w:val="22"/>
        </w:rPr>
        <w:t>,</w:t>
      </w:r>
      <w:r>
        <w:rPr>
          <w:rFonts w:cs="Arial"/>
          <w:bCs/>
          <w:iCs/>
          <w:sz w:val="22"/>
          <w:szCs w:val="22"/>
        </w:rPr>
        <w:t xml:space="preserve"> </w:t>
      </w:r>
      <w:r w:rsidRPr="0085700F">
        <w:rPr>
          <w:rFonts w:cs="Arial"/>
          <w:bCs/>
          <w:iCs/>
          <w:sz w:val="22"/>
          <w:szCs w:val="22"/>
        </w:rPr>
        <w:t xml:space="preserve">quando for solicitada a inclusão </w:t>
      </w:r>
      <w:r>
        <w:rPr>
          <w:rFonts w:cs="Arial"/>
          <w:bCs/>
          <w:iCs/>
          <w:sz w:val="22"/>
          <w:szCs w:val="22"/>
        </w:rPr>
        <w:t>da Documentação de</w:t>
      </w:r>
      <w:r w:rsidRPr="0085700F">
        <w:rPr>
          <w:rFonts w:cs="Arial"/>
          <w:bCs/>
          <w:iCs/>
          <w:sz w:val="22"/>
          <w:szCs w:val="22"/>
        </w:rPr>
        <w:t xml:space="preserve"> </w:t>
      </w:r>
      <w:r>
        <w:rPr>
          <w:rFonts w:cs="Arial"/>
          <w:bCs/>
          <w:iCs/>
          <w:sz w:val="22"/>
          <w:szCs w:val="22"/>
        </w:rPr>
        <w:t>P</w:t>
      </w:r>
      <w:r w:rsidRPr="0085700F">
        <w:rPr>
          <w:rFonts w:cs="Arial"/>
          <w:bCs/>
          <w:iCs/>
          <w:sz w:val="22"/>
          <w:szCs w:val="22"/>
        </w:rPr>
        <w:t>roposta</w:t>
      </w:r>
      <w:r>
        <w:rPr>
          <w:rFonts w:cs="Arial"/>
          <w:bCs/>
          <w:iCs/>
          <w:sz w:val="22"/>
          <w:szCs w:val="22"/>
        </w:rPr>
        <w:t xml:space="preserve"> </w:t>
      </w:r>
      <w:r w:rsidRPr="0085700F">
        <w:rPr>
          <w:rFonts w:cs="Arial"/>
          <w:bCs/>
          <w:iCs/>
          <w:sz w:val="22"/>
          <w:szCs w:val="22"/>
        </w:rPr>
        <w:t>digitaliza</w:t>
      </w:r>
      <w:r>
        <w:rPr>
          <w:rFonts w:cs="Arial"/>
          <w:bCs/>
          <w:iCs/>
          <w:sz w:val="22"/>
          <w:szCs w:val="22"/>
        </w:rPr>
        <w:t>da</w:t>
      </w:r>
      <w:r w:rsidRPr="0085700F">
        <w:rPr>
          <w:rFonts w:cs="Arial"/>
          <w:bCs/>
          <w:iCs/>
          <w:sz w:val="22"/>
          <w:szCs w:val="22"/>
        </w:rPr>
        <w:t xml:space="preserve"> no Portal Eletrônico de Compras, o Proponente deverá observar que:</w:t>
      </w:r>
      <w:bookmarkEnd w:id="7"/>
    </w:p>
    <w:p w14:paraId="357CB416" w14:textId="353C036A" w:rsidR="00E062E6" w:rsidRPr="00E062E6" w:rsidRDefault="00E062E6" w:rsidP="00E062E6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num" w:pos="709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bookmarkStart w:id="8" w:name="_Ref3530842"/>
      <w:r w:rsidRPr="0085700F">
        <w:rPr>
          <w:rFonts w:cs="Arial"/>
          <w:bCs/>
          <w:iCs/>
          <w:sz w:val="22"/>
          <w:szCs w:val="22"/>
        </w:rPr>
        <w:t xml:space="preserve">Os documentos da Proposta Técnica </w:t>
      </w:r>
      <w:r w:rsidRPr="005C14B7">
        <w:rPr>
          <w:rFonts w:cs="Arial"/>
          <w:bCs/>
          <w:iCs/>
          <w:sz w:val="22"/>
          <w:szCs w:val="22"/>
        </w:rPr>
        <w:t xml:space="preserve">devem ser devidamente preenchidos, paginados, impressos e assinados </w:t>
      </w:r>
      <w:r w:rsidRPr="00CD36DC">
        <w:rPr>
          <w:rFonts w:cs="Arial"/>
          <w:bCs/>
          <w:iCs/>
          <w:sz w:val="22"/>
          <w:szCs w:val="22"/>
        </w:rPr>
        <w:t>pelo(s) Representante(s) da</w:t>
      </w:r>
      <w:r w:rsidRPr="005C14B7">
        <w:rPr>
          <w:rFonts w:cs="Arial"/>
          <w:bCs/>
          <w:iCs/>
          <w:sz w:val="22"/>
          <w:szCs w:val="22"/>
        </w:rPr>
        <w:t xml:space="preserve"> Proponente</w:t>
      </w:r>
      <w:r w:rsidRPr="0085700F">
        <w:rPr>
          <w:rFonts w:cs="Arial"/>
          <w:bCs/>
          <w:iCs/>
          <w:sz w:val="22"/>
          <w:szCs w:val="22"/>
        </w:rPr>
        <w:t>.</w:t>
      </w:r>
      <w:bookmarkEnd w:id="8"/>
    </w:p>
    <w:p w14:paraId="0012ECC5" w14:textId="22F99315" w:rsidR="00761FFD" w:rsidRPr="006C4769" w:rsidRDefault="00761FFD" w:rsidP="008A1CAB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num" w:pos="709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bCs/>
          <w:iCs/>
          <w:sz w:val="22"/>
          <w:szCs w:val="22"/>
        </w:rPr>
      </w:pPr>
      <w:r w:rsidRPr="00AC4000">
        <w:rPr>
          <w:rFonts w:cs="Arial"/>
          <w:bCs/>
          <w:iCs/>
          <w:sz w:val="22"/>
          <w:szCs w:val="22"/>
        </w:rPr>
        <w:t xml:space="preserve">Todos os documentos da Proposta Técnica deverão ser escaneados, no formato de arquivo “PDF”. </w:t>
      </w:r>
    </w:p>
    <w:p w14:paraId="7BCED998" w14:textId="77777777" w:rsidR="0077196E" w:rsidRDefault="00761FFD" w:rsidP="00231646">
      <w:pPr>
        <w:numPr>
          <w:ilvl w:val="2"/>
          <w:numId w:val="2"/>
        </w:numPr>
        <w:tabs>
          <w:tab w:val="clear" w:pos="1323"/>
          <w:tab w:val="left" w:pos="142"/>
          <w:tab w:val="left" w:pos="426"/>
          <w:tab w:val="left" w:pos="567"/>
          <w:tab w:val="num" w:pos="709"/>
        </w:tabs>
        <w:spacing w:beforeLines="20" w:before="48" w:afterLines="100" w:after="240" w:line="360" w:lineRule="auto"/>
        <w:ind w:left="0" w:firstLine="0"/>
        <w:jc w:val="both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t>Todos os seus</w:t>
      </w:r>
      <w:r w:rsidRPr="005C14B7">
        <w:rPr>
          <w:rFonts w:cs="Arial"/>
          <w:bCs/>
          <w:iCs/>
          <w:sz w:val="22"/>
          <w:szCs w:val="22"/>
        </w:rPr>
        <w:t xml:space="preserve"> arquivos digitalizados deverão e</w:t>
      </w:r>
      <w:r w:rsidRPr="0085700F">
        <w:rPr>
          <w:rFonts w:cs="Arial"/>
          <w:bCs/>
          <w:iCs/>
          <w:sz w:val="22"/>
          <w:szCs w:val="22"/>
        </w:rPr>
        <w:t xml:space="preserve">star </w:t>
      </w:r>
      <w:r>
        <w:rPr>
          <w:rFonts w:cs="Arial"/>
          <w:bCs/>
          <w:iCs/>
          <w:sz w:val="22"/>
          <w:szCs w:val="22"/>
        </w:rPr>
        <w:t xml:space="preserve">agrupados em </w:t>
      </w:r>
      <w:r w:rsidRPr="0085700F">
        <w:rPr>
          <w:rFonts w:cs="Arial"/>
          <w:bCs/>
          <w:iCs/>
          <w:sz w:val="22"/>
          <w:szCs w:val="22"/>
        </w:rPr>
        <w:t>arquivo</w:t>
      </w:r>
      <w:r>
        <w:rPr>
          <w:rFonts w:cs="Arial"/>
          <w:bCs/>
          <w:iCs/>
          <w:sz w:val="22"/>
          <w:szCs w:val="22"/>
        </w:rPr>
        <w:t xml:space="preserve">s </w:t>
      </w:r>
      <w:r w:rsidRPr="0085700F">
        <w:rPr>
          <w:rFonts w:cs="Arial"/>
          <w:bCs/>
          <w:iCs/>
          <w:sz w:val="22"/>
          <w:szCs w:val="22"/>
        </w:rPr>
        <w:t>compactado</w:t>
      </w:r>
      <w:r>
        <w:rPr>
          <w:rFonts w:cs="Arial"/>
          <w:bCs/>
          <w:iCs/>
          <w:sz w:val="22"/>
          <w:szCs w:val="22"/>
        </w:rPr>
        <w:t>s</w:t>
      </w:r>
      <w:r w:rsidRPr="0085700F">
        <w:rPr>
          <w:rFonts w:cs="Arial"/>
          <w:bCs/>
          <w:iCs/>
          <w:sz w:val="22"/>
          <w:szCs w:val="22"/>
        </w:rPr>
        <w:t>, tipo "ZIP</w:t>
      </w:r>
      <w:r>
        <w:rPr>
          <w:rFonts w:cs="Arial"/>
          <w:bCs/>
          <w:iCs/>
          <w:sz w:val="22"/>
          <w:szCs w:val="22"/>
        </w:rPr>
        <w:t>", identificados como</w:t>
      </w:r>
      <w:r w:rsidRPr="0085700F">
        <w:rPr>
          <w:rFonts w:cs="Arial"/>
          <w:bCs/>
          <w:iCs/>
          <w:sz w:val="22"/>
          <w:szCs w:val="22"/>
        </w:rPr>
        <w:t xml:space="preserve"> "</w:t>
      </w:r>
      <w:r w:rsidRPr="00905347">
        <w:rPr>
          <w:rFonts w:cs="Arial"/>
          <w:b/>
          <w:bCs/>
          <w:iCs/>
          <w:sz w:val="22"/>
          <w:szCs w:val="22"/>
        </w:rPr>
        <w:t xml:space="preserve">DOCUMENTAÇÃO DE </w:t>
      </w:r>
      <w:r w:rsidRPr="0085700F">
        <w:rPr>
          <w:rFonts w:cs="Arial"/>
          <w:b/>
          <w:bCs/>
          <w:iCs/>
          <w:sz w:val="22"/>
          <w:szCs w:val="22"/>
        </w:rPr>
        <w:t>PROPOSTA</w:t>
      </w:r>
      <w:r>
        <w:rPr>
          <w:rFonts w:cs="Arial"/>
          <w:b/>
          <w:bCs/>
          <w:iCs/>
          <w:sz w:val="22"/>
          <w:szCs w:val="22"/>
        </w:rPr>
        <w:t xml:space="preserve"> XX” (sendo XX uma numeração sequencial dos arquivos zipados)</w:t>
      </w:r>
      <w:r>
        <w:rPr>
          <w:rFonts w:cs="Arial"/>
          <w:bCs/>
          <w:iCs/>
          <w:sz w:val="22"/>
          <w:szCs w:val="22"/>
        </w:rPr>
        <w:t>.</w:t>
      </w:r>
    </w:p>
    <w:p w14:paraId="03F283A2" w14:textId="77777777" w:rsidR="00FE223D" w:rsidRPr="00CD4AEC" w:rsidRDefault="007F43C4" w:rsidP="00231646">
      <w:pPr>
        <w:pStyle w:val="Estilo1"/>
        <w:tabs>
          <w:tab w:val="clear" w:pos="1136"/>
          <w:tab w:val="num" w:pos="0"/>
        </w:tabs>
        <w:spacing w:line="240" w:lineRule="auto"/>
        <w:ind w:left="85" w:firstLine="6"/>
      </w:pPr>
      <w:r w:rsidRPr="00CD4AEC">
        <w:t>CONSIDERAÇÕES FINAIS</w:t>
      </w:r>
      <w:r w:rsidR="00FE223D" w:rsidRPr="00CD4AEC">
        <w:t xml:space="preserve"> </w:t>
      </w:r>
    </w:p>
    <w:p w14:paraId="09B07F7F" w14:textId="77777777" w:rsidR="00775C00" w:rsidRPr="0085700F" w:rsidRDefault="00775C00" w:rsidP="008E3DD5">
      <w:pPr>
        <w:numPr>
          <w:ilvl w:val="1"/>
          <w:numId w:val="2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0" w:right="-1" w:firstLine="0"/>
        <w:jc w:val="both"/>
        <w:rPr>
          <w:rFonts w:cs="Arial"/>
          <w:sz w:val="22"/>
          <w:szCs w:val="22"/>
        </w:rPr>
      </w:pPr>
      <w:r w:rsidRPr="0085700F">
        <w:rPr>
          <w:rFonts w:cs="Arial"/>
          <w:sz w:val="22"/>
          <w:szCs w:val="22"/>
        </w:rPr>
        <w:t>A</w:t>
      </w:r>
      <w:r w:rsidR="00FE223D" w:rsidRPr="0085700F">
        <w:rPr>
          <w:rFonts w:cs="Arial"/>
          <w:sz w:val="22"/>
          <w:szCs w:val="22"/>
        </w:rPr>
        <w:t xml:space="preserve"> </w:t>
      </w:r>
      <w:r w:rsidRPr="0085700F">
        <w:rPr>
          <w:rFonts w:cs="Arial"/>
          <w:sz w:val="22"/>
          <w:szCs w:val="22"/>
        </w:rPr>
        <w:t>Proposta</w:t>
      </w:r>
      <w:r w:rsidR="00FE223D" w:rsidRPr="0085700F">
        <w:rPr>
          <w:rFonts w:cs="Arial"/>
          <w:sz w:val="22"/>
          <w:szCs w:val="22"/>
        </w:rPr>
        <w:t xml:space="preserve"> </w:t>
      </w:r>
      <w:r w:rsidR="00BE6E30">
        <w:rPr>
          <w:rFonts w:cs="Arial"/>
          <w:sz w:val="22"/>
          <w:szCs w:val="22"/>
        </w:rPr>
        <w:t>C</w:t>
      </w:r>
      <w:r w:rsidR="00FE223D" w:rsidRPr="0085700F">
        <w:rPr>
          <w:rFonts w:cs="Arial"/>
          <w:sz w:val="22"/>
          <w:szCs w:val="22"/>
        </w:rPr>
        <w:t>omercial</w:t>
      </w:r>
      <w:r w:rsidRPr="0085700F">
        <w:rPr>
          <w:rFonts w:cs="Arial"/>
          <w:sz w:val="22"/>
          <w:szCs w:val="22"/>
        </w:rPr>
        <w:t xml:space="preserve"> ser</w:t>
      </w:r>
      <w:r w:rsidR="00FE223D" w:rsidRPr="0085700F">
        <w:rPr>
          <w:rFonts w:cs="Arial"/>
          <w:sz w:val="22"/>
          <w:szCs w:val="22"/>
        </w:rPr>
        <w:t>á</w:t>
      </w:r>
      <w:r w:rsidRPr="0085700F">
        <w:rPr>
          <w:rFonts w:cs="Arial"/>
          <w:sz w:val="22"/>
          <w:szCs w:val="22"/>
        </w:rPr>
        <w:t xml:space="preserve"> examinada pela CONTRATANTE para verificação de erros. </w:t>
      </w:r>
      <w:r w:rsidR="00FE223D" w:rsidRPr="0085700F">
        <w:rPr>
          <w:rFonts w:cs="Arial"/>
          <w:sz w:val="22"/>
          <w:szCs w:val="22"/>
        </w:rPr>
        <w:t>Sendo que suas consequentes correções/adequações ocorrerão conforme a seguir, não podendo ocorrer qualquer elevação dos PREÇOS GLOBAL e/ou EQUALIZADO:</w:t>
      </w:r>
    </w:p>
    <w:p w14:paraId="5317F3F7" w14:textId="77777777" w:rsidR="00775C00" w:rsidRPr="0085700F" w:rsidRDefault="00E765AB" w:rsidP="008E3DD5">
      <w:pPr>
        <w:numPr>
          <w:ilvl w:val="1"/>
          <w:numId w:val="4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709" w:right="-1" w:hanging="22"/>
        <w:jc w:val="both"/>
        <w:rPr>
          <w:rFonts w:cs="Arial"/>
          <w:sz w:val="22"/>
          <w:szCs w:val="22"/>
        </w:rPr>
      </w:pPr>
      <w:r w:rsidRPr="0085700F">
        <w:rPr>
          <w:rFonts w:cs="Arial"/>
          <w:sz w:val="22"/>
          <w:szCs w:val="22"/>
        </w:rPr>
        <w:t>Onde</w:t>
      </w:r>
      <w:r w:rsidR="00775C00" w:rsidRPr="0085700F">
        <w:rPr>
          <w:rFonts w:cs="Arial"/>
          <w:sz w:val="22"/>
          <w:szCs w:val="22"/>
        </w:rPr>
        <w:t xml:space="preserve"> houver qualquer discrepância entre os valores em algarismos e por extenso, o valor por extenso deverá prevalecer, desde que tais discrepâncias não contrariem os valores em algarismos do Preço Equalizado e os constantes dos Cronogramas de Eventos e Pagamentos, os quais prevalecerão sempre sobre os demais</w:t>
      </w:r>
      <w:r w:rsidR="004E2F8C" w:rsidRPr="0085700F">
        <w:rPr>
          <w:rFonts w:cs="Arial"/>
          <w:sz w:val="22"/>
          <w:szCs w:val="22"/>
        </w:rPr>
        <w:t>.</w:t>
      </w:r>
    </w:p>
    <w:p w14:paraId="58F739D9" w14:textId="7A14C811" w:rsidR="00C110CA" w:rsidRPr="00BE6E30" w:rsidRDefault="00775C00" w:rsidP="008E3DD5">
      <w:pPr>
        <w:numPr>
          <w:ilvl w:val="1"/>
          <w:numId w:val="4"/>
        </w:numPr>
        <w:tabs>
          <w:tab w:val="left" w:pos="142"/>
          <w:tab w:val="left" w:pos="426"/>
        </w:tabs>
        <w:spacing w:beforeLines="20" w:before="48" w:afterLines="20" w:after="48" w:line="360" w:lineRule="auto"/>
        <w:ind w:left="709" w:right="-1" w:hanging="22"/>
        <w:jc w:val="both"/>
        <w:rPr>
          <w:rFonts w:cs="Arial"/>
          <w:sz w:val="22"/>
          <w:szCs w:val="22"/>
        </w:rPr>
      </w:pPr>
      <w:r w:rsidRPr="0085700F">
        <w:rPr>
          <w:rFonts w:cs="Arial"/>
          <w:sz w:val="22"/>
          <w:szCs w:val="22"/>
        </w:rPr>
        <w:t xml:space="preserve">Caso o </w:t>
      </w:r>
      <w:r w:rsidR="00A640D9" w:rsidRPr="0085700F">
        <w:rPr>
          <w:rFonts w:cs="Arial"/>
          <w:sz w:val="22"/>
          <w:szCs w:val="22"/>
        </w:rPr>
        <w:t>PROPONENTE</w:t>
      </w:r>
      <w:r w:rsidRPr="0085700F">
        <w:rPr>
          <w:rFonts w:cs="Arial"/>
          <w:sz w:val="22"/>
          <w:szCs w:val="22"/>
        </w:rPr>
        <w:t xml:space="preserve"> não aceite as correções de valores da sua Proposta em conformidade às regras estabelecidas</w:t>
      </w:r>
      <w:r w:rsidR="0037254D">
        <w:rPr>
          <w:rFonts w:cs="Arial"/>
          <w:sz w:val="22"/>
          <w:szCs w:val="22"/>
        </w:rPr>
        <w:t>,</w:t>
      </w:r>
      <w:r w:rsidRPr="0085700F">
        <w:rPr>
          <w:rFonts w:cs="Arial"/>
          <w:sz w:val="22"/>
          <w:szCs w:val="22"/>
        </w:rPr>
        <w:t xml:space="preserve"> será desclassificad</w:t>
      </w:r>
      <w:r w:rsidR="0037254D">
        <w:rPr>
          <w:rFonts w:cs="Arial"/>
          <w:sz w:val="22"/>
          <w:szCs w:val="22"/>
        </w:rPr>
        <w:t>o</w:t>
      </w:r>
      <w:r w:rsidRPr="0085700F">
        <w:rPr>
          <w:rFonts w:cs="Arial"/>
          <w:sz w:val="22"/>
          <w:szCs w:val="22"/>
        </w:rPr>
        <w:t>.</w:t>
      </w:r>
    </w:p>
    <w:sectPr w:rsidR="00C110CA" w:rsidRPr="00BE6E30" w:rsidSect="00357C33"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567" w:right="567" w:bottom="851" w:left="1418" w:header="142" w:footer="4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7811" w14:textId="77777777" w:rsidR="006461E3" w:rsidRDefault="006461E3">
      <w:r>
        <w:separator/>
      </w:r>
    </w:p>
  </w:endnote>
  <w:endnote w:type="continuationSeparator" w:id="0">
    <w:p w14:paraId="6065C6DA" w14:textId="77777777" w:rsidR="006461E3" w:rsidRDefault="006461E3">
      <w:r>
        <w:continuationSeparator/>
      </w:r>
    </w:p>
  </w:endnote>
  <w:endnote w:type="continuationNotice" w:id="1">
    <w:p w14:paraId="499FAF9D" w14:textId="77777777" w:rsidR="006461E3" w:rsidRDefault="00646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6F70" w14:textId="5D02E712" w:rsidR="000F3684" w:rsidRDefault="000F3684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67847D" wp14:editId="5DE2B28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3" name="Caixa de Texto 3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942BFA" w14:textId="15680577" w:rsidR="000F3684" w:rsidRPr="000F3684" w:rsidRDefault="000F3684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0F3684">
                            <w:rPr>
                              <w:rFonts w:ascii="Calibri" w:eastAsia="Calibri" w:hAnsi="Calibri" w:cs="Calibri"/>
                              <w:color w:val="00000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847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alt="Classificação: Público" style="position:absolute;margin-left:-16.25pt;margin-top:.05pt;width:34.95pt;height:34.95pt;z-index:251658241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7E942BFA" w14:textId="15680577" w:rsidR="000F3684" w:rsidRPr="000F3684" w:rsidRDefault="000F3684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0F3684">
                      <w:rPr>
                        <w:rFonts w:ascii="Calibri" w:eastAsia="Calibri" w:hAnsi="Calibri" w:cs="Calibri"/>
                        <w:color w:val="00000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063A" w14:textId="2718A6BA" w:rsidR="007B2EE7" w:rsidRDefault="000F3684" w:rsidP="00AA1532">
    <w:pPr>
      <w:pBdr>
        <w:top w:val="single" w:sz="18" w:space="1" w:color="auto"/>
      </w:pBdr>
      <w:jc w:val="center"/>
      <w:rPr>
        <w:rStyle w:val="Nmerodepgina"/>
        <w:sz w:val="16"/>
      </w:rPr>
    </w:pPr>
    <w:r>
      <w:rPr>
        <w:noProof/>
        <w:sz w:val="1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C0EC22" wp14:editId="1DE73D44">
              <wp:simplePos x="900752" y="10263116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Caixa de Texto 4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B1E96" w14:textId="786133E2" w:rsidR="000F3684" w:rsidRPr="000F3684" w:rsidRDefault="000F3684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0F3684">
                            <w:rPr>
                              <w:rFonts w:ascii="Calibri" w:eastAsia="Calibri" w:hAnsi="Calibri" w:cs="Calibri"/>
                              <w:color w:val="00000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C0EC22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7" type="#_x0000_t202" alt="Classificação: Público" style="position:absolute;left:0;text-align:left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51CB1E96" w14:textId="786133E2" w:rsidR="000F3684" w:rsidRPr="000F3684" w:rsidRDefault="000F3684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0F3684">
                      <w:rPr>
                        <w:rFonts w:ascii="Calibri" w:eastAsia="Calibri" w:hAnsi="Calibri" w:cs="Calibri"/>
                        <w:color w:val="00000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7B2EE7">
      <w:rPr>
        <w:sz w:val="16"/>
      </w:rPr>
      <w:t xml:space="preserve">Página </w:t>
    </w:r>
    <w:r w:rsidR="007B2EE7">
      <w:rPr>
        <w:rStyle w:val="Nmerodepgina"/>
        <w:sz w:val="16"/>
      </w:rPr>
      <w:fldChar w:fldCharType="begin"/>
    </w:r>
    <w:r w:rsidR="007B2EE7">
      <w:rPr>
        <w:rStyle w:val="Nmerodepgina"/>
        <w:sz w:val="16"/>
      </w:rPr>
      <w:instrText xml:space="preserve"> PAGE </w:instrText>
    </w:r>
    <w:r w:rsidR="007B2EE7">
      <w:rPr>
        <w:rStyle w:val="Nmerodepgina"/>
        <w:sz w:val="16"/>
      </w:rPr>
      <w:fldChar w:fldCharType="separate"/>
    </w:r>
    <w:r w:rsidR="00910DD0">
      <w:rPr>
        <w:rStyle w:val="Nmerodepgina"/>
        <w:noProof/>
        <w:sz w:val="16"/>
      </w:rPr>
      <w:t>4</w:t>
    </w:r>
    <w:r w:rsidR="007B2EE7">
      <w:rPr>
        <w:rStyle w:val="Nmerodepgina"/>
        <w:sz w:val="16"/>
      </w:rPr>
      <w:fldChar w:fldCharType="end"/>
    </w:r>
    <w:r w:rsidR="007B2EE7">
      <w:rPr>
        <w:rStyle w:val="Nmerodepgina"/>
        <w:sz w:val="16"/>
      </w:rPr>
      <w:t>/</w:t>
    </w:r>
    <w:r w:rsidR="007B2EE7">
      <w:rPr>
        <w:rStyle w:val="Nmerodepgina"/>
        <w:sz w:val="16"/>
      </w:rPr>
      <w:fldChar w:fldCharType="begin"/>
    </w:r>
    <w:r w:rsidR="007B2EE7">
      <w:rPr>
        <w:rStyle w:val="Nmerodepgina"/>
        <w:sz w:val="16"/>
      </w:rPr>
      <w:instrText xml:space="preserve"> NUMPAGES </w:instrText>
    </w:r>
    <w:r w:rsidR="007B2EE7">
      <w:rPr>
        <w:rStyle w:val="Nmerodepgina"/>
        <w:sz w:val="16"/>
      </w:rPr>
      <w:fldChar w:fldCharType="separate"/>
    </w:r>
    <w:r w:rsidR="00910DD0">
      <w:rPr>
        <w:rStyle w:val="Nmerodepgina"/>
        <w:noProof/>
        <w:sz w:val="16"/>
      </w:rPr>
      <w:t>5</w:t>
    </w:r>
    <w:r w:rsidR="007B2EE7">
      <w:rPr>
        <w:rStyle w:val="Nmerodepgina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9838" w14:textId="5B3717C3" w:rsidR="000F3684" w:rsidRDefault="000F3684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B97789E" wp14:editId="1777140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C20D9B" w14:textId="0890AFA1" w:rsidR="000F3684" w:rsidRPr="000F3684" w:rsidRDefault="000F3684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0F3684">
                            <w:rPr>
                              <w:rFonts w:ascii="Calibri" w:eastAsia="Calibri" w:hAnsi="Calibri" w:cs="Calibri"/>
                              <w:color w:val="00000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7789E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8" type="#_x0000_t202" alt="Classificação: Público" style="position:absolute;margin-left:-16.25pt;margin-top:.05pt;width:34.95pt;height:34.95pt;z-index:25165824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 filled="f" stroked="f">
              <v:textbox style="mso-fit-shape-to-text:t" inset="0,0,5pt,0">
                <w:txbxContent>
                  <w:p w14:paraId="2DC20D9B" w14:textId="0890AFA1" w:rsidR="000F3684" w:rsidRPr="000F3684" w:rsidRDefault="000F3684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0F3684">
                      <w:rPr>
                        <w:rFonts w:ascii="Calibri" w:eastAsia="Calibri" w:hAnsi="Calibri" w:cs="Calibri"/>
                        <w:color w:val="00000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C3415" w14:textId="77777777" w:rsidR="006461E3" w:rsidRDefault="006461E3">
      <w:r>
        <w:separator/>
      </w:r>
    </w:p>
  </w:footnote>
  <w:footnote w:type="continuationSeparator" w:id="0">
    <w:p w14:paraId="619E452F" w14:textId="77777777" w:rsidR="006461E3" w:rsidRDefault="006461E3">
      <w:r>
        <w:continuationSeparator/>
      </w:r>
    </w:p>
  </w:footnote>
  <w:footnote w:type="continuationNotice" w:id="1">
    <w:p w14:paraId="63B82727" w14:textId="77777777" w:rsidR="006461E3" w:rsidRDefault="006461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3" w:type="dxa"/>
      <w:tblInd w:w="8" w:type="dxa"/>
      <w:tblBorders>
        <w:bottom w:val="single" w:sz="18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85"/>
      <w:gridCol w:w="3544"/>
      <w:gridCol w:w="3684"/>
    </w:tblGrid>
    <w:tr w:rsidR="007B2EE7" w14:paraId="2693BD8B" w14:textId="77777777" w:rsidTr="00212688">
      <w:trPr>
        <w:trHeight w:hRule="exact" w:val="708"/>
      </w:trPr>
      <w:tc>
        <w:tcPr>
          <w:tcW w:w="2685" w:type="dxa"/>
          <w:tcBorders>
            <w:top w:val="nil"/>
            <w:left w:val="nil"/>
            <w:bottom w:val="single" w:sz="18" w:space="0" w:color="auto"/>
            <w:right w:val="nil"/>
          </w:tcBorders>
          <w:hideMark/>
        </w:tcPr>
        <w:p w14:paraId="02090E6D" w14:textId="58BFE5FB" w:rsidR="007B2EE7" w:rsidRDefault="00A01286" w:rsidP="00212688">
          <w:pPr>
            <w:pStyle w:val="Ttulo3"/>
          </w:pPr>
          <w:r>
            <w:rPr>
              <w:rFonts w:cs="Arial"/>
              <w:noProof/>
              <w:color w:val="FF0000"/>
              <w:sz w:val="22"/>
            </w:rPr>
            <w:drawing>
              <wp:inline distT="0" distB="0" distL="0" distR="0" wp14:anchorId="51C6EEFD" wp14:editId="2266B1CE">
                <wp:extent cx="1362075" cy="342265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tcBorders>
            <w:top w:val="nil"/>
            <w:left w:val="nil"/>
            <w:bottom w:val="single" w:sz="18" w:space="0" w:color="auto"/>
            <w:right w:val="nil"/>
          </w:tcBorders>
          <w:vAlign w:val="center"/>
        </w:tcPr>
        <w:p w14:paraId="307B1004" w14:textId="77777777" w:rsidR="007B2EE7" w:rsidRDefault="007B2EE7" w:rsidP="00212688"/>
      </w:tc>
      <w:tc>
        <w:tcPr>
          <w:tcW w:w="3684" w:type="dxa"/>
          <w:tcBorders>
            <w:top w:val="nil"/>
            <w:left w:val="nil"/>
            <w:bottom w:val="single" w:sz="18" w:space="0" w:color="auto"/>
            <w:right w:val="nil"/>
          </w:tcBorders>
          <w:vAlign w:val="bottom"/>
        </w:tcPr>
        <w:p w14:paraId="7C222791" w14:textId="77777777" w:rsidR="007B2EE7" w:rsidRPr="00212688" w:rsidRDefault="007B2EE7" w:rsidP="00212688">
          <w:pPr>
            <w:rPr>
              <w:rFonts w:cs="Arial"/>
              <w:sz w:val="16"/>
              <w:szCs w:val="16"/>
            </w:rPr>
          </w:pPr>
          <w:r w:rsidRPr="00212688">
            <w:rPr>
              <w:rFonts w:cs="Arial"/>
              <w:sz w:val="16"/>
              <w:szCs w:val="16"/>
            </w:rPr>
            <w:t>CLASSIFICAÇÃO:</w:t>
          </w:r>
        </w:p>
        <w:p w14:paraId="4554ECC6" w14:textId="77777777" w:rsidR="007B2EE7" w:rsidRPr="00212688" w:rsidRDefault="007B2EE7" w:rsidP="00212688">
          <w:pPr>
            <w:pStyle w:val="Cabealho"/>
            <w:rPr>
              <w:rFonts w:cs="Arial"/>
              <w:sz w:val="16"/>
              <w:szCs w:val="16"/>
            </w:rPr>
          </w:pPr>
          <w:r w:rsidRPr="00212688">
            <w:rPr>
              <w:rFonts w:cs="Arial"/>
              <w:sz w:val="16"/>
              <w:szCs w:val="16"/>
            </w:rPr>
            <w:t xml:space="preserve">RESERVADO, ATÉ A PUBLICAÇÃO DO </w:t>
          </w:r>
          <w:r w:rsidR="00A640D9" w:rsidRPr="00212688">
            <w:rPr>
              <w:rFonts w:cs="Arial"/>
              <w:sz w:val="16"/>
              <w:szCs w:val="16"/>
            </w:rPr>
            <w:t>EDITAL</w:t>
          </w:r>
          <w:r w:rsidRPr="00212688">
            <w:rPr>
              <w:rFonts w:cs="Arial"/>
              <w:sz w:val="16"/>
              <w:szCs w:val="16"/>
            </w:rPr>
            <w:t>.</w:t>
          </w:r>
        </w:p>
        <w:p w14:paraId="62C71BD2" w14:textId="77777777" w:rsidR="007B2EE7" w:rsidRPr="00212688" w:rsidRDefault="007B2EE7" w:rsidP="00212688">
          <w:pPr>
            <w:pStyle w:val="Cabealho"/>
            <w:rPr>
              <w:rFonts w:cs="Arial"/>
              <w:sz w:val="16"/>
              <w:szCs w:val="16"/>
            </w:rPr>
          </w:pPr>
          <w:r w:rsidRPr="00212688">
            <w:rPr>
              <w:rFonts w:cs="Arial"/>
              <w:sz w:val="16"/>
              <w:szCs w:val="16"/>
            </w:rPr>
            <w:t xml:space="preserve">PÚBLICO, APÓS A PUBLICAÇÃO DO </w:t>
          </w:r>
          <w:r w:rsidR="00A640D9" w:rsidRPr="00212688">
            <w:rPr>
              <w:rFonts w:cs="Arial"/>
              <w:sz w:val="16"/>
              <w:szCs w:val="16"/>
            </w:rPr>
            <w:t>EDITAL</w:t>
          </w:r>
          <w:r w:rsidRPr="00212688">
            <w:rPr>
              <w:rFonts w:cs="Arial"/>
              <w:sz w:val="16"/>
              <w:szCs w:val="16"/>
            </w:rPr>
            <w:t>.</w:t>
          </w:r>
        </w:p>
        <w:p w14:paraId="7C641558" w14:textId="0B832F4B" w:rsidR="00212688" w:rsidRPr="00212688" w:rsidRDefault="00212688" w:rsidP="00212688">
          <w:pPr>
            <w:pStyle w:val="Cabealho"/>
            <w:rPr>
              <w:rFonts w:cs="Arial"/>
              <w:sz w:val="12"/>
              <w:szCs w:val="12"/>
            </w:rPr>
          </w:pPr>
          <w:r w:rsidRPr="00212688">
            <w:rPr>
              <w:rFonts w:cs="Arial"/>
              <w:sz w:val="12"/>
              <w:szCs w:val="12"/>
            </w:rPr>
            <w:t xml:space="preserve"> </w:t>
          </w:r>
        </w:p>
      </w:tc>
    </w:tr>
  </w:tbl>
  <w:p w14:paraId="0CDB389E" w14:textId="77777777" w:rsidR="007B2EE7" w:rsidRPr="00A16985" w:rsidRDefault="007B2EE7" w:rsidP="00456BF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0B41"/>
    <w:multiLevelType w:val="hybridMultilevel"/>
    <w:tmpl w:val="9AEA8B06"/>
    <w:lvl w:ilvl="0" w:tplc="F13C4BC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25980"/>
    <w:multiLevelType w:val="multilevel"/>
    <w:tmpl w:val="F1BEAA1C"/>
    <w:lvl w:ilvl="0">
      <w:start w:val="1"/>
      <w:numFmt w:val="upperRoman"/>
      <w:pStyle w:val="Ttulo5"/>
      <w:lvlText w:val="%1.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567" w:hanging="283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041A4B"/>
    <w:multiLevelType w:val="multilevel"/>
    <w:tmpl w:val="3F66993E"/>
    <w:lvl w:ilvl="0">
      <w:start w:val="1"/>
      <w:numFmt w:val="decimal"/>
      <w:lvlText w:val="%1"/>
      <w:lvlJc w:val="left"/>
      <w:pPr>
        <w:ind w:left="478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083" w:hanging="852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649" w:hanging="812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3">
      <w:start w:val="1"/>
      <w:numFmt w:val="decimal"/>
      <w:lvlText w:val="%1.%2.%3.%4"/>
      <w:lvlJc w:val="left"/>
      <w:pPr>
        <w:ind w:left="2215" w:hanging="102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782" w:hanging="122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3238" w:hanging="13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358" w:hanging="14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7">
      <w:numFmt w:val="bullet"/>
      <w:lvlText w:val="•"/>
      <w:lvlJc w:val="left"/>
      <w:pPr>
        <w:ind w:left="3360" w:hanging="1440"/>
      </w:pPr>
      <w:rPr>
        <w:rFonts w:hint="default"/>
      </w:rPr>
    </w:lvl>
    <w:lvl w:ilvl="8">
      <w:numFmt w:val="bullet"/>
      <w:lvlText w:val="•"/>
      <w:lvlJc w:val="left"/>
      <w:pPr>
        <w:ind w:left="5533" w:hanging="1440"/>
      </w:pPr>
      <w:rPr>
        <w:rFonts w:hint="default"/>
      </w:rPr>
    </w:lvl>
  </w:abstractNum>
  <w:abstractNum w:abstractNumId="3" w15:restartNumberingAfterBreak="0">
    <w:nsid w:val="52E031DC"/>
    <w:multiLevelType w:val="hybridMultilevel"/>
    <w:tmpl w:val="F3BE4B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65AFF"/>
    <w:multiLevelType w:val="hybridMultilevel"/>
    <w:tmpl w:val="414EB05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A2CC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9F6F08"/>
    <w:multiLevelType w:val="multilevel"/>
    <w:tmpl w:val="588A006A"/>
    <w:lvl w:ilvl="0">
      <w:start w:val="1"/>
      <w:numFmt w:val="decimal"/>
      <w:pStyle w:val="Estilo1"/>
      <w:lvlText w:val="%1."/>
      <w:lvlJc w:val="left"/>
      <w:pPr>
        <w:tabs>
          <w:tab w:val="num" w:pos="1136"/>
        </w:tabs>
        <w:ind w:left="848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411"/>
        </w:tabs>
        <w:ind w:left="2411" w:hanging="567"/>
      </w:pPr>
      <w:rPr>
        <w:rFonts w:ascii="Arial" w:hAnsi="Arial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323"/>
        </w:tabs>
        <w:ind w:left="1323" w:hanging="907"/>
      </w:pPr>
      <w:rPr>
        <w:rFonts w:ascii="Arial" w:hAnsi="Arial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437" w:hanging="102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1440"/>
      </w:pPr>
      <w:rPr>
        <w:rFonts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2060"/>
        </w:tabs>
        <w:ind w:left="2060" w:hanging="1644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856"/>
        </w:tabs>
        <w:ind w:left="1712" w:hanging="1296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56"/>
        </w:tabs>
        <w:ind w:left="1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00"/>
        </w:tabs>
        <w:ind w:left="2000" w:hanging="1584"/>
      </w:pPr>
      <w:rPr>
        <w:rFonts w:hint="default"/>
      </w:rPr>
    </w:lvl>
  </w:abstractNum>
  <w:num w:numId="1" w16cid:durableId="1046642172">
    <w:abstractNumId w:val="1"/>
  </w:num>
  <w:num w:numId="2" w16cid:durableId="713775987">
    <w:abstractNumId w:val="6"/>
  </w:num>
  <w:num w:numId="3" w16cid:durableId="84109584">
    <w:abstractNumId w:val="0"/>
  </w:num>
  <w:num w:numId="4" w16cid:durableId="882715249">
    <w:abstractNumId w:val="3"/>
  </w:num>
  <w:num w:numId="5" w16cid:durableId="3083605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5987661">
    <w:abstractNumId w:val="6"/>
  </w:num>
  <w:num w:numId="7" w16cid:durableId="893663671">
    <w:abstractNumId w:val="4"/>
  </w:num>
  <w:num w:numId="8" w16cid:durableId="1246495263">
    <w:abstractNumId w:val="2"/>
  </w:num>
  <w:num w:numId="9" w16cid:durableId="74187464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ocumentProtection w:edit="trackedChanges" w:enforcement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72"/>
    <w:rsid w:val="00002DD5"/>
    <w:rsid w:val="000030C1"/>
    <w:rsid w:val="00013C3C"/>
    <w:rsid w:val="00013ED7"/>
    <w:rsid w:val="000210D8"/>
    <w:rsid w:val="000218E5"/>
    <w:rsid w:val="00026138"/>
    <w:rsid w:val="00026ED5"/>
    <w:rsid w:val="00031E3A"/>
    <w:rsid w:val="00037486"/>
    <w:rsid w:val="0004050E"/>
    <w:rsid w:val="00040572"/>
    <w:rsid w:val="00052254"/>
    <w:rsid w:val="00052394"/>
    <w:rsid w:val="00053DB5"/>
    <w:rsid w:val="00055FBB"/>
    <w:rsid w:val="000627E2"/>
    <w:rsid w:val="00064EAB"/>
    <w:rsid w:val="00072D14"/>
    <w:rsid w:val="00074D68"/>
    <w:rsid w:val="0008452F"/>
    <w:rsid w:val="00084553"/>
    <w:rsid w:val="00084EB8"/>
    <w:rsid w:val="0009239C"/>
    <w:rsid w:val="00094A4F"/>
    <w:rsid w:val="00095C46"/>
    <w:rsid w:val="00096560"/>
    <w:rsid w:val="000974B8"/>
    <w:rsid w:val="00097F87"/>
    <w:rsid w:val="000A074B"/>
    <w:rsid w:val="000A2C66"/>
    <w:rsid w:val="000A7B30"/>
    <w:rsid w:val="000B0EC8"/>
    <w:rsid w:val="000B6224"/>
    <w:rsid w:val="000C1C54"/>
    <w:rsid w:val="000C510C"/>
    <w:rsid w:val="000C5B46"/>
    <w:rsid w:val="000D2954"/>
    <w:rsid w:val="000E03C9"/>
    <w:rsid w:val="000E53B4"/>
    <w:rsid w:val="000E55C5"/>
    <w:rsid w:val="000E6ABD"/>
    <w:rsid w:val="000E7172"/>
    <w:rsid w:val="000F20AA"/>
    <w:rsid w:val="000F2FA0"/>
    <w:rsid w:val="000F3684"/>
    <w:rsid w:val="000F373D"/>
    <w:rsid w:val="000F428C"/>
    <w:rsid w:val="000F5855"/>
    <w:rsid w:val="00101915"/>
    <w:rsid w:val="001046D3"/>
    <w:rsid w:val="00104E8D"/>
    <w:rsid w:val="00105083"/>
    <w:rsid w:val="00107537"/>
    <w:rsid w:val="00113051"/>
    <w:rsid w:val="00116065"/>
    <w:rsid w:val="00121514"/>
    <w:rsid w:val="00121B0B"/>
    <w:rsid w:val="00121FD6"/>
    <w:rsid w:val="00124D72"/>
    <w:rsid w:val="0012519F"/>
    <w:rsid w:val="00126DBB"/>
    <w:rsid w:val="00130CF6"/>
    <w:rsid w:val="00135A1F"/>
    <w:rsid w:val="0014038D"/>
    <w:rsid w:val="001403E4"/>
    <w:rsid w:val="00142118"/>
    <w:rsid w:val="00150175"/>
    <w:rsid w:val="00150DC4"/>
    <w:rsid w:val="0015623A"/>
    <w:rsid w:val="001605D9"/>
    <w:rsid w:val="001606D7"/>
    <w:rsid w:val="00161237"/>
    <w:rsid w:val="001628B3"/>
    <w:rsid w:val="001631C0"/>
    <w:rsid w:val="001635B9"/>
    <w:rsid w:val="00164B7E"/>
    <w:rsid w:val="001727FE"/>
    <w:rsid w:val="00176DFC"/>
    <w:rsid w:val="00177A42"/>
    <w:rsid w:val="001857FD"/>
    <w:rsid w:val="00194010"/>
    <w:rsid w:val="00194D2B"/>
    <w:rsid w:val="00196FED"/>
    <w:rsid w:val="001A0B0B"/>
    <w:rsid w:val="001A1C75"/>
    <w:rsid w:val="001A33C6"/>
    <w:rsid w:val="001A631C"/>
    <w:rsid w:val="001A711A"/>
    <w:rsid w:val="001A73A9"/>
    <w:rsid w:val="001B28B7"/>
    <w:rsid w:val="001C2715"/>
    <w:rsid w:val="001C31F8"/>
    <w:rsid w:val="001C44FB"/>
    <w:rsid w:val="001D3F2F"/>
    <w:rsid w:val="001D5891"/>
    <w:rsid w:val="001D69B6"/>
    <w:rsid w:val="001E671C"/>
    <w:rsid w:val="001E7F99"/>
    <w:rsid w:val="001F029B"/>
    <w:rsid w:val="001F5017"/>
    <w:rsid w:val="001F59EC"/>
    <w:rsid w:val="00200A93"/>
    <w:rsid w:val="00202055"/>
    <w:rsid w:val="00202D32"/>
    <w:rsid w:val="00207CC7"/>
    <w:rsid w:val="0021083B"/>
    <w:rsid w:val="00212688"/>
    <w:rsid w:val="0021363B"/>
    <w:rsid w:val="002141B2"/>
    <w:rsid w:val="00223BFC"/>
    <w:rsid w:val="00230400"/>
    <w:rsid w:val="00231646"/>
    <w:rsid w:val="00232AF2"/>
    <w:rsid w:val="00232F9F"/>
    <w:rsid w:val="002352C3"/>
    <w:rsid w:val="00235304"/>
    <w:rsid w:val="00235A29"/>
    <w:rsid w:val="0023774F"/>
    <w:rsid w:val="00237DFB"/>
    <w:rsid w:val="00240873"/>
    <w:rsid w:val="00241EEE"/>
    <w:rsid w:val="00243963"/>
    <w:rsid w:val="00245E26"/>
    <w:rsid w:val="0024604D"/>
    <w:rsid w:val="0024712D"/>
    <w:rsid w:val="0025194D"/>
    <w:rsid w:val="0026085B"/>
    <w:rsid w:val="00265B44"/>
    <w:rsid w:val="00266F9A"/>
    <w:rsid w:val="0026729E"/>
    <w:rsid w:val="00280D81"/>
    <w:rsid w:val="00284FCC"/>
    <w:rsid w:val="00287CE7"/>
    <w:rsid w:val="0029100A"/>
    <w:rsid w:val="0029249D"/>
    <w:rsid w:val="00293B76"/>
    <w:rsid w:val="00294E26"/>
    <w:rsid w:val="00295E58"/>
    <w:rsid w:val="002A5475"/>
    <w:rsid w:val="002B306B"/>
    <w:rsid w:val="002B31D1"/>
    <w:rsid w:val="002B5EA9"/>
    <w:rsid w:val="002B6148"/>
    <w:rsid w:val="002B75B3"/>
    <w:rsid w:val="002C6B28"/>
    <w:rsid w:val="002C7413"/>
    <w:rsid w:val="002D42D9"/>
    <w:rsid w:val="002D7EEC"/>
    <w:rsid w:val="002E18AA"/>
    <w:rsid w:val="002E2E17"/>
    <w:rsid w:val="002E5792"/>
    <w:rsid w:val="002F1A39"/>
    <w:rsid w:val="002F5CFD"/>
    <w:rsid w:val="002F641F"/>
    <w:rsid w:val="00300E1F"/>
    <w:rsid w:val="003014F0"/>
    <w:rsid w:val="00304162"/>
    <w:rsid w:val="00306DEC"/>
    <w:rsid w:val="00307211"/>
    <w:rsid w:val="0031494D"/>
    <w:rsid w:val="003222D9"/>
    <w:rsid w:val="00322AFF"/>
    <w:rsid w:val="003234D4"/>
    <w:rsid w:val="0032794B"/>
    <w:rsid w:val="00333E68"/>
    <w:rsid w:val="0033798E"/>
    <w:rsid w:val="0034190D"/>
    <w:rsid w:val="00341E1E"/>
    <w:rsid w:val="003429C4"/>
    <w:rsid w:val="00343282"/>
    <w:rsid w:val="00343B98"/>
    <w:rsid w:val="00346ADA"/>
    <w:rsid w:val="00347BD8"/>
    <w:rsid w:val="00352F64"/>
    <w:rsid w:val="003556D8"/>
    <w:rsid w:val="00357C33"/>
    <w:rsid w:val="00361F25"/>
    <w:rsid w:val="0037254D"/>
    <w:rsid w:val="00372DE7"/>
    <w:rsid w:val="0037484B"/>
    <w:rsid w:val="00374C8E"/>
    <w:rsid w:val="0037527E"/>
    <w:rsid w:val="00381329"/>
    <w:rsid w:val="00382A64"/>
    <w:rsid w:val="003834B0"/>
    <w:rsid w:val="00395655"/>
    <w:rsid w:val="003962F6"/>
    <w:rsid w:val="003971BB"/>
    <w:rsid w:val="00397F19"/>
    <w:rsid w:val="003A5697"/>
    <w:rsid w:val="003B022B"/>
    <w:rsid w:val="003B5389"/>
    <w:rsid w:val="003B7308"/>
    <w:rsid w:val="003C518E"/>
    <w:rsid w:val="003C7FD3"/>
    <w:rsid w:val="003D0DAE"/>
    <w:rsid w:val="003D678E"/>
    <w:rsid w:val="003D7015"/>
    <w:rsid w:val="003E2008"/>
    <w:rsid w:val="003E59A6"/>
    <w:rsid w:val="003E6945"/>
    <w:rsid w:val="00406BF4"/>
    <w:rsid w:val="00406FBC"/>
    <w:rsid w:val="00412152"/>
    <w:rsid w:val="00413772"/>
    <w:rsid w:val="00414B06"/>
    <w:rsid w:val="0041572A"/>
    <w:rsid w:val="00421A8D"/>
    <w:rsid w:val="004249E8"/>
    <w:rsid w:val="00426F61"/>
    <w:rsid w:val="0043157E"/>
    <w:rsid w:val="00431F00"/>
    <w:rsid w:val="0043311E"/>
    <w:rsid w:val="0043373F"/>
    <w:rsid w:val="00433F08"/>
    <w:rsid w:val="00440B85"/>
    <w:rsid w:val="004426FE"/>
    <w:rsid w:val="00443566"/>
    <w:rsid w:val="004436FE"/>
    <w:rsid w:val="004445CA"/>
    <w:rsid w:val="00450506"/>
    <w:rsid w:val="004516A4"/>
    <w:rsid w:val="004518CF"/>
    <w:rsid w:val="00451F0D"/>
    <w:rsid w:val="004527AE"/>
    <w:rsid w:val="004556F5"/>
    <w:rsid w:val="00456B71"/>
    <w:rsid w:val="00456BF5"/>
    <w:rsid w:val="004575B8"/>
    <w:rsid w:val="00457DB1"/>
    <w:rsid w:val="0046166D"/>
    <w:rsid w:val="00463356"/>
    <w:rsid w:val="00464D85"/>
    <w:rsid w:val="00465BD5"/>
    <w:rsid w:val="004664C5"/>
    <w:rsid w:val="00466E53"/>
    <w:rsid w:val="004673F5"/>
    <w:rsid w:val="00471478"/>
    <w:rsid w:val="004755EC"/>
    <w:rsid w:val="0047642B"/>
    <w:rsid w:val="004805E9"/>
    <w:rsid w:val="00483676"/>
    <w:rsid w:val="004851DB"/>
    <w:rsid w:val="0048736F"/>
    <w:rsid w:val="004928C9"/>
    <w:rsid w:val="004929A4"/>
    <w:rsid w:val="00494196"/>
    <w:rsid w:val="0049462E"/>
    <w:rsid w:val="00494FBF"/>
    <w:rsid w:val="00495C60"/>
    <w:rsid w:val="004A37C8"/>
    <w:rsid w:val="004A51B1"/>
    <w:rsid w:val="004A5B9C"/>
    <w:rsid w:val="004A72F9"/>
    <w:rsid w:val="004B00CC"/>
    <w:rsid w:val="004B529E"/>
    <w:rsid w:val="004C14DA"/>
    <w:rsid w:val="004D28A5"/>
    <w:rsid w:val="004D7DDA"/>
    <w:rsid w:val="004E0B31"/>
    <w:rsid w:val="004E1B30"/>
    <w:rsid w:val="004E2AE9"/>
    <w:rsid w:val="004E2F8C"/>
    <w:rsid w:val="004E3247"/>
    <w:rsid w:val="004E354F"/>
    <w:rsid w:val="004E3634"/>
    <w:rsid w:val="004E5505"/>
    <w:rsid w:val="004F3CC3"/>
    <w:rsid w:val="004F43F9"/>
    <w:rsid w:val="004F4D37"/>
    <w:rsid w:val="004F7A96"/>
    <w:rsid w:val="00503782"/>
    <w:rsid w:val="00510A74"/>
    <w:rsid w:val="00511849"/>
    <w:rsid w:val="005128A4"/>
    <w:rsid w:val="005129C7"/>
    <w:rsid w:val="00513B3D"/>
    <w:rsid w:val="00532E55"/>
    <w:rsid w:val="0053504C"/>
    <w:rsid w:val="005363F8"/>
    <w:rsid w:val="00541566"/>
    <w:rsid w:val="005427AF"/>
    <w:rsid w:val="0054294B"/>
    <w:rsid w:val="005437E4"/>
    <w:rsid w:val="0054409A"/>
    <w:rsid w:val="005478AA"/>
    <w:rsid w:val="005515EF"/>
    <w:rsid w:val="005527A5"/>
    <w:rsid w:val="00552FC2"/>
    <w:rsid w:val="00553054"/>
    <w:rsid w:val="005566D8"/>
    <w:rsid w:val="00556C21"/>
    <w:rsid w:val="00562FA0"/>
    <w:rsid w:val="005648B0"/>
    <w:rsid w:val="00565159"/>
    <w:rsid w:val="0056643B"/>
    <w:rsid w:val="005673C3"/>
    <w:rsid w:val="0057423E"/>
    <w:rsid w:val="00575863"/>
    <w:rsid w:val="005763B7"/>
    <w:rsid w:val="00581734"/>
    <w:rsid w:val="00583FBD"/>
    <w:rsid w:val="00590918"/>
    <w:rsid w:val="005940CE"/>
    <w:rsid w:val="005A1E0E"/>
    <w:rsid w:val="005A24A4"/>
    <w:rsid w:val="005A2876"/>
    <w:rsid w:val="005A4637"/>
    <w:rsid w:val="005A51B3"/>
    <w:rsid w:val="005A54CC"/>
    <w:rsid w:val="005A708D"/>
    <w:rsid w:val="005B07AC"/>
    <w:rsid w:val="005B19AF"/>
    <w:rsid w:val="005B29C5"/>
    <w:rsid w:val="005B3D18"/>
    <w:rsid w:val="005B65B3"/>
    <w:rsid w:val="005B6DCF"/>
    <w:rsid w:val="005B7D40"/>
    <w:rsid w:val="005C14B7"/>
    <w:rsid w:val="005C165E"/>
    <w:rsid w:val="005C177F"/>
    <w:rsid w:val="005C3491"/>
    <w:rsid w:val="005C3718"/>
    <w:rsid w:val="005C4EF1"/>
    <w:rsid w:val="005C59B4"/>
    <w:rsid w:val="005C6B1C"/>
    <w:rsid w:val="005D635E"/>
    <w:rsid w:val="005E4971"/>
    <w:rsid w:val="005E4EAC"/>
    <w:rsid w:val="005F3F92"/>
    <w:rsid w:val="005F54D8"/>
    <w:rsid w:val="00600158"/>
    <w:rsid w:val="00602DC0"/>
    <w:rsid w:val="0060655E"/>
    <w:rsid w:val="006107CB"/>
    <w:rsid w:val="00611BA2"/>
    <w:rsid w:val="00612A2D"/>
    <w:rsid w:val="006146B8"/>
    <w:rsid w:val="006159FD"/>
    <w:rsid w:val="00615A9D"/>
    <w:rsid w:val="00617D23"/>
    <w:rsid w:val="00620BEA"/>
    <w:rsid w:val="006271FE"/>
    <w:rsid w:val="00635767"/>
    <w:rsid w:val="006370AB"/>
    <w:rsid w:val="00641AC5"/>
    <w:rsid w:val="0064262E"/>
    <w:rsid w:val="006426CD"/>
    <w:rsid w:val="0064343D"/>
    <w:rsid w:val="00644424"/>
    <w:rsid w:val="0064448B"/>
    <w:rsid w:val="00644D26"/>
    <w:rsid w:val="006461E3"/>
    <w:rsid w:val="00652784"/>
    <w:rsid w:val="00654FD7"/>
    <w:rsid w:val="00662D3A"/>
    <w:rsid w:val="00666DED"/>
    <w:rsid w:val="006802A5"/>
    <w:rsid w:val="00681715"/>
    <w:rsid w:val="00681CEF"/>
    <w:rsid w:val="00691BF2"/>
    <w:rsid w:val="00691D26"/>
    <w:rsid w:val="00693347"/>
    <w:rsid w:val="006942E6"/>
    <w:rsid w:val="00696900"/>
    <w:rsid w:val="006976E2"/>
    <w:rsid w:val="006976EB"/>
    <w:rsid w:val="006A11EC"/>
    <w:rsid w:val="006A33BE"/>
    <w:rsid w:val="006A3408"/>
    <w:rsid w:val="006A416A"/>
    <w:rsid w:val="006B361B"/>
    <w:rsid w:val="006C1F69"/>
    <w:rsid w:val="006C2606"/>
    <w:rsid w:val="006C3750"/>
    <w:rsid w:val="006C40F6"/>
    <w:rsid w:val="006C4769"/>
    <w:rsid w:val="006D2C6F"/>
    <w:rsid w:val="006D363A"/>
    <w:rsid w:val="006E0984"/>
    <w:rsid w:val="006E3727"/>
    <w:rsid w:val="006E69F5"/>
    <w:rsid w:val="006F1695"/>
    <w:rsid w:val="006F19A9"/>
    <w:rsid w:val="006F344B"/>
    <w:rsid w:val="006F4566"/>
    <w:rsid w:val="006F525D"/>
    <w:rsid w:val="006F6AF4"/>
    <w:rsid w:val="0070464E"/>
    <w:rsid w:val="00705B17"/>
    <w:rsid w:val="0071043A"/>
    <w:rsid w:val="00712110"/>
    <w:rsid w:val="007137BD"/>
    <w:rsid w:val="00714713"/>
    <w:rsid w:val="007173EC"/>
    <w:rsid w:val="00721DFE"/>
    <w:rsid w:val="00723AA4"/>
    <w:rsid w:val="00724A73"/>
    <w:rsid w:val="00730C26"/>
    <w:rsid w:val="00732749"/>
    <w:rsid w:val="00733C58"/>
    <w:rsid w:val="00742061"/>
    <w:rsid w:val="00743125"/>
    <w:rsid w:val="00750730"/>
    <w:rsid w:val="00755F2B"/>
    <w:rsid w:val="00761FFD"/>
    <w:rsid w:val="0076451B"/>
    <w:rsid w:val="0076516B"/>
    <w:rsid w:val="00765B17"/>
    <w:rsid w:val="00770DD5"/>
    <w:rsid w:val="007716FC"/>
    <w:rsid w:val="0077196E"/>
    <w:rsid w:val="00772006"/>
    <w:rsid w:val="0077460F"/>
    <w:rsid w:val="00775C00"/>
    <w:rsid w:val="00783D0A"/>
    <w:rsid w:val="007878E7"/>
    <w:rsid w:val="00790552"/>
    <w:rsid w:val="00794986"/>
    <w:rsid w:val="007951C6"/>
    <w:rsid w:val="007954DF"/>
    <w:rsid w:val="00795AE7"/>
    <w:rsid w:val="00796210"/>
    <w:rsid w:val="00797569"/>
    <w:rsid w:val="007A1EC5"/>
    <w:rsid w:val="007A4BEE"/>
    <w:rsid w:val="007A76AD"/>
    <w:rsid w:val="007A77C5"/>
    <w:rsid w:val="007B2EE7"/>
    <w:rsid w:val="007B3595"/>
    <w:rsid w:val="007B394B"/>
    <w:rsid w:val="007B6A10"/>
    <w:rsid w:val="007B7015"/>
    <w:rsid w:val="007B725D"/>
    <w:rsid w:val="007C0480"/>
    <w:rsid w:val="007C1501"/>
    <w:rsid w:val="007C3243"/>
    <w:rsid w:val="007D1FA9"/>
    <w:rsid w:val="007D490F"/>
    <w:rsid w:val="007E0206"/>
    <w:rsid w:val="007E0A4E"/>
    <w:rsid w:val="007E19A3"/>
    <w:rsid w:val="007E75A0"/>
    <w:rsid w:val="007F2518"/>
    <w:rsid w:val="007F43C4"/>
    <w:rsid w:val="007F6837"/>
    <w:rsid w:val="00802510"/>
    <w:rsid w:val="008057A9"/>
    <w:rsid w:val="00807819"/>
    <w:rsid w:val="0081022B"/>
    <w:rsid w:val="0081098B"/>
    <w:rsid w:val="00812DAD"/>
    <w:rsid w:val="0081663E"/>
    <w:rsid w:val="00817159"/>
    <w:rsid w:val="008217AD"/>
    <w:rsid w:val="008244F1"/>
    <w:rsid w:val="00825E3B"/>
    <w:rsid w:val="0083491B"/>
    <w:rsid w:val="00835830"/>
    <w:rsid w:val="00836FC4"/>
    <w:rsid w:val="00840074"/>
    <w:rsid w:val="008418D2"/>
    <w:rsid w:val="00842AA0"/>
    <w:rsid w:val="00853A64"/>
    <w:rsid w:val="008549FE"/>
    <w:rsid w:val="00854DFA"/>
    <w:rsid w:val="008553BA"/>
    <w:rsid w:val="0085700F"/>
    <w:rsid w:val="00862EA0"/>
    <w:rsid w:val="00863FE7"/>
    <w:rsid w:val="00876DF5"/>
    <w:rsid w:val="0088037E"/>
    <w:rsid w:val="00883AFB"/>
    <w:rsid w:val="00887F26"/>
    <w:rsid w:val="008935B3"/>
    <w:rsid w:val="008948E3"/>
    <w:rsid w:val="00894A3C"/>
    <w:rsid w:val="00894E39"/>
    <w:rsid w:val="00895D17"/>
    <w:rsid w:val="00896BD9"/>
    <w:rsid w:val="008A00A7"/>
    <w:rsid w:val="008A1CAB"/>
    <w:rsid w:val="008A244A"/>
    <w:rsid w:val="008A42D5"/>
    <w:rsid w:val="008A52EB"/>
    <w:rsid w:val="008A63A0"/>
    <w:rsid w:val="008A7A57"/>
    <w:rsid w:val="008B0FD1"/>
    <w:rsid w:val="008B2722"/>
    <w:rsid w:val="008C62DB"/>
    <w:rsid w:val="008D342B"/>
    <w:rsid w:val="008D4C3E"/>
    <w:rsid w:val="008D569B"/>
    <w:rsid w:val="008D624A"/>
    <w:rsid w:val="008D6C6F"/>
    <w:rsid w:val="008E1B81"/>
    <w:rsid w:val="008E3DD5"/>
    <w:rsid w:val="008E5080"/>
    <w:rsid w:val="008E7322"/>
    <w:rsid w:val="008F5851"/>
    <w:rsid w:val="008F6731"/>
    <w:rsid w:val="008F7432"/>
    <w:rsid w:val="008F7804"/>
    <w:rsid w:val="008F7D52"/>
    <w:rsid w:val="00900453"/>
    <w:rsid w:val="00901179"/>
    <w:rsid w:val="00905199"/>
    <w:rsid w:val="00905347"/>
    <w:rsid w:val="009074B7"/>
    <w:rsid w:val="0090781F"/>
    <w:rsid w:val="00910B3C"/>
    <w:rsid w:val="00910DD0"/>
    <w:rsid w:val="00912CD7"/>
    <w:rsid w:val="009137E1"/>
    <w:rsid w:val="009142F1"/>
    <w:rsid w:val="0091733B"/>
    <w:rsid w:val="00921533"/>
    <w:rsid w:val="00923658"/>
    <w:rsid w:val="00926E0D"/>
    <w:rsid w:val="00927186"/>
    <w:rsid w:val="009276EF"/>
    <w:rsid w:val="009322EE"/>
    <w:rsid w:val="00932E37"/>
    <w:rsid w:val="00933A9B"/>
    <w:rsid w:val="00934082"/>
    <w:rsid w:val="00934D76"/>
    <w:rsid w:val="00940684"/>
    <w:rsid w:val="00943944"/>
    <w:rsid w:val="00947DD4"/>
    <w:rsid w:val="00951B0F"/>
    <w:rsid w:val="00952B06"/>
    <w:rsid w:val="0095358D"/>
    <w:rsid w:val="00954C72"/>
    <w:rsid w:val="00955242"/>
    <w:rsid w:val="0095676B"/>
    <w:rsid w:val="00957ADF"/>
    <w:rsid w:val="00960479"/>
    <w:rsid w:val="00960BDF"/>
    <w:rsid w:val="00963C81"/>
    <w:rsid w:val="00967C64"/>
    <w:rsid w:val="0097366D"/>
    <w:rsid w:val="009736BB"/>
    <w:rsid w:val="0098087A"/>
    <w:rsid w:val="00981001"/>
    <w:rsid w:val="00984FA2"/>
    <w:rsid w:val="009918CE"/>
    <w:rsid w:val="00992ADC"/>
    <w:rsid w:val="00996529"/>
    <w:rsid w:val="009A04DC"/>
    <w:rsid w:val="009A132D"/>
    <w:rsid w:val="009A2E62"/>
    <w:rsid w:val="009A2F8C"/>
    <w:rsid w:val="009B300D"/>
    <w:rsid w:val="009B3118"/>
    <w:rsid w:val="009B344E"/>
    <w:rsid w:val="009B3B8E"/>
    <w:rsid w:val="009B6DA6"/>
    <w:rsid w:val="009B7E56"/>
    <w:rsid w:val="009C51FF"/>
    <w:rsid w:val="009C5A67"/>
    <w:rsid w:val="009C5CD7"/>
    <w:rsid w:val="009C65A8"/>
    <w:rsid w:val="009D02B3"/>
    <w:rsid w:val="009D12CD"/>
    <w:rsid w:val="009D1997"/>
    <w:rsid w:val="009D2BED"/>
    <w:rsid w:val="009D5E64"/>
    <w:rsid w:val="009D6CE4"/>
    <w:rsid w:val="009D7A1B"/>
    <w:rsid w:val="009E035C"/>
    <w:rsid w:val="009F09B0"/>
    <w:rsid w:val="009F09DB"/>
    <w:rsid w:val="009F275E"/>
    <w:rsid w:val="009F4E24"/>
    <w:rsid w:val="00A01286"/>
    <w:rsid w:val="00A02B34"/>
    <w:rsid w:val="00A12BDD"/>
    <w:rsid w:val="00A13254"/>
    <w:rsid w:val="00A17E48"/>
    <w:rsid w:val="00A223FE"/>
    <w:rsid w:val="00A233F2"/>
    <w:rsid w:val="00A30A80"/>
    <w:rsid w:val="00A3137A"/>
    <w:rsid w:val="00A3461A"/>
    <w:rsid w:val="00A37182"/>
    <w:rsid w:val="00A3747A"/>
    <w:rsid w:val="00A52A69"/>
    <w:rsid w:val="00A52CAC"/>
    <w:rsid w:val="00A53292"/>
    <w:rsid w:val="00A62809"/>
    <w:rsid w:val="00A640D9"/>
    <w:rsid w:val="00A66211"/>
    <w:rsid w:val="00A67388"/>
    <w:rsid w:val="00A7252C"/>
    <w:rsid w:val="00A72EB3"/>
    <w:rsid w:val="00A80F62"/>
    <w:rsid w:val="00A81236"/>
    <w:rsid w:val="00A81D8A"/>
    <w:rsid w:val="00A90926"/>
    <w:rsid w:val="00A91194"/>
    <w:rsid w:val="00AA1532"/>
    <w:rsid w:val="00AB66B0"/>
    <w:rsid w:val="00AC1D80"/>
    <w:rsid w:val="00AC4000"/>
    <w:rsid w:val="00AC7BC0"/>
    <w:rsid w:val="00AC7BCD"/>
    <w:rsid w:val="00AD30D2"/>
    <w:rsid w:val="00AD5165"/>
    <w:rsid w:val="00AD7985"/>
    <w:rsid w:val="00AE1A67"/>
    <w:rsid w:val="00AE3960"/>
    <w:rsid w:val="00AE620E"/>
    <w:rsid w:val="00AF09A8"/>
    <w:rsid w:val="00AF408F"/>
    <w:rsid w:val="00B10013"/>
    <w:rsid w:val="00B10103"/>
    <w:rsid w:val="00B10826"/>
    <w:rsid w:val="00B12024"/>
    <w:rsid w:val="00B126D3"/>
    <w:rsid w:val="00B13207"/>
    <w:rsid w:val="00B1351A"/>
    <w:rsid w:val="00B13687"/>
    <w:rsid w:val="00B152FB"/>
    <w:rsid w:val="00B17E84"/>
    <w:rsid w:val="00B22634"/>
    <w:rsid w:val="00B2282B"/>
    <w:rsid w:val="00B2675E"/>
    <w:rsid w:val="00B30D2F"/>
    <w:rsid w:val="00B32C13"/>
    <w:rsid w:val="00B42DFF"/>
    <w:rsid w:val="00B56A36"/>
    <w:rsid w:val="00B577FE"/>
    <w:rsid w:val="00B643D3"/>
    <w:rsid w:val="00B65B0F"/>
    <w:rsid w:val="00B702ED"/>
    <w:rsid w:val="00B76964"/>
    <w:rsid w:val="00B8208D"/>
    <w:rsid w:val="00B82B6C"/>
    <w:rsid w:val="00B8307B"/>
    <w:rsid w:val="00B854CE"/>
    <w:rsid w:val="00B92D22"/>
    <w:rsid w:val="00B9719E"/>
    <w:rsid w:val="00BA1D88"/>
    <w:rsid w:val="00BA3568"/>
    <w:rsid w:val="00BA5E1B"/>
    <w:rsid w:val="00BA7C82"/>
    <w:rsid w:val="00BB2717"/>
    <w:rsid w:val="00BB6E40"/>
    <w:rsid w:val="00BC1925"/>
    <w:rsid w:val="00BC2C0A"/>
    <w:rsid w:val="00BC343A"/>
    <w:rsid w:val="00BD1054"/>
    <w:rsid w:val="00BD3CF3"/>
    <w:rsid w:val="00BD3D0B"/>
    <w:rsid w:val="00BD3FDB"/>
    <w:rsid w:val="00BD423F"/>
    <w:rsid w:val="00BE28BC"/>
    <w:rsid w:val="00BE4421"/>
    <w:rsid w:val="00BE6E30"/>
    <w:rsid w:val="00BF398D"/>
    <w:rsid w:val="00BF446A"/>
    <w:rsid w:val="00BF4B2D"/>
    <w:rsid w:val="00BF5D06"/>
    <w:rsid w:val="00BF66B0"/>
    <w:rsid w:val="00C00645"/>
    <w:rsid w:val="00C011D3"/>
    <w:rsid w:val="00C06083"/>
    <w:rsid w:val="00C07AA7"/>
    <w:rsid w:val="00C110CA"/>
    <w:rsid w:val="00C13002"/>
    <w:rsid w:val="00C1337D"/>
    <w:rsid w:val="00C1581F"/>
    <w:rsid w:val="00C209C8"/>
    <w:rsid w:val="00C21233"/>
    <w:rsid w:val="00C221D0"/>
    <w:rsid w:val="00C2507D"/>
    <w:rsid w:val="00C252C5"/>
    <w:rsid w:val="00C2672D"/>
    <w:rsid w:val="00C3178E"/>
    <w:rsid w:val="00C33828"/>
    <w:rsid w:val="00C37059"/>
    <w:rsid w:val="00C40185"/>
    <w:rsid w:val="00C42F0F"/>
    <w:rsid w:val="00C44ED8"/>
    <w:rsid w:val="00C47FB3"/>
    <w:rsid w:val="00C548E4"/>
    <w:rsid w:val="00C605B2"/>
    <w:rsid w:val="00C609E6"/>
    <w:rsid w:val="00C713F5"/>
    <w:rsid w:val="00C7270B"/>
    <w:rsid w:val="00C74717"/>
    <w:rsid w:val="00C81EB0"/>
    <w:rsid w:val="00C85D6E"/>
    <w:rsid w:val="00C902EB"/>
    <w:rsid w:val="00C914DC"/>
    <w:rsid w:val="00C91A65"/>
    <w:rsid w:val="00C94A8C"/>
    <w:rsid w:val="00C964BC"/>
    <w:rsid w:val="00CA1281"/>
    <w:rsid w:val="00CB1516"/>
    <w:rsid w:val="00CB597B"/>
    <w:rsid w:val="00CB5A26"/>
    <w:rsid w:val="00CC2178"/>
    <w:rsid w:val="00CC25C3"/>
    <w:rsid w:val="00CC56BC"/>
    <w:rsid w:val="00CC7F80"/>
    <w:rsid w:val="00CD1C73"/>
    <w:rsid w:val="00CD4AEC"/>
    <w:rsid w:val="00CD6216"/>
    <w:rsid w:val="00CD73D5"/>
    <w:rsid w:val="00CE6B7D"/>
    <w:rsid w:val="00CE6ECE"/>
    <w:rsid w:val="00CF0721"/>
    <w:rsid w:val="00CF7D34"/>
    <w:rsid w:val="00D1303A"/>
    <w:rsid w:val="00D1521A"/>
    <w:rsid w:val="00D171F0"/>
    <w:rsid w:val="00D2130F"/>
    <w:rsid w:val="00D21559"/>
    <w:rsid w:val="00D219A5"/>
    <w:rsid w:val="00D233D7"/>
    <w:rsid w:val="00D23413"/>
    <w:rsid w:val="00D249AF"/>
    <w:rsid w:val="00D25BC2"/>
    <w:rsid w:val="00D26287"/>
    <w:rsid w:val="00D32830"/>
    <w:rsid w:val="00D342B8"/>
    <w:rsid w:val="00D34A62"/>
    <w:rsid w:val="00D359C4"/>
    <w:rsid w:val="00D36E55"/>
    <w:rsid w:val="00D428B8"/>
    <w:rsid w:val="00D511C4"/>
    <w:rsid w:val="00D522F0"/>
    <w:rsid w:val="00D528CB"/>
    <w:rsid w:val="00D53C47"/>
    <w:rsid w:val="00D53FAA"/>
    <w:rsid w:val="00D54BDF"/>
    <w:rsid w:val="00D55FB3"/>
    <w:rsid w:val="00D56797"/>
    <w:rsid w:val="00D56FA5"/>
    <w:rsid w:val="00D60303"/>
    <w:rsid w:val="00D63FFF"/>
    <w:rsid w:val="00D66737"/>
    <w:rsid w:val="00D70C5C"/>
    <w:rsid w:val="00D72DE2"/>
    <w:rsid w:val="00D73C91"/>
    <w:rsid w:val="00D74B88"/>
    <w:rsid w:val="00D85591"/>
    <w:rsid w:val="00D87EAC"/>
    <w:rsid w:val="00D90088"/>
    <w:rsid w:val="00D903A0"/>
    <w:rsid w:val="00D91D68"/>
    <w:rsid w:val="00D9257D"/>
    <w:rsid w:val="00DA0B39"/>
    <w:rsid w:val="00DA1D21"/>
    <w:rsid w:val="00DA313A"/>
    <w:rsid w:val="00DA649C"/>
    <w:rsid w:val="00DA7647"/>
    <w:rsid w:val="00DB08E9"/>
    <w:rsid w:val="00DB1B2B"/>
    <w:rsid w:val="00DB1ED8"/>
    <w:rsid w:val="00DB3046"/>
    <w:rsid w:val="00DB35C3"/>
    <w:rsid w:val="00DB42A2"/>
    <w:rsid w:val="00DB5B0C"/>
    <w:rsid w:val="00DB72AB"/>
    <w:rsid w:val="00DC1EDB"/>
    <w:rsid w:val="00DC571B"/>
    <w:rsid w:val="00DC75F8"/>
    <w:rsid w:val="00DC7BA1"/>
    <w:rsid w:val="00DD1A94"/>
    <w:rsid w:val="00DD4B89"/>
    <w:rsid w:val="00DE24A1"/>
    <w:rsid w:val="00DE5A15"/>
    <w:rsid w:val="00DF049D"/>
    <w:rsid w:val="00DF1037"/>
    <w:rsid w:val="00DF2A45"/>
    <w:rsid w:val="00DF5772"/>
    <w:rsid w:val="00E03F17"/>
    <w:rsid w:val="00E05A86"/>
    <w:rsid w:val="00E062E6"/>
    <w:rsid w:val="00E10717"/>
    <w:rsid w:val="00E12B7C"/>
    <w:rsid w:val="00E134F6"/>
    <w:rsid w:val="00E13EA9"/>
    <w:rsid w:val="00E169BB"/>
    <w:rsid w:val="00E173C3"/>
    <w:rsid w:val="00E211DC"/>
    <w:rsid w:val="00E215DB"/>
    <w:rsid w:val="00E23C12"/>
    <w:rsid w:val="00E30267"/>
    <w:rsid w:val="00E414BA"/>
    <w:rsid w:val="00E427D0"/>
    <w:rsid w:val="00E43B13"/>
    <w:rsid w:val="00E43BCC"/>
    <w:rsid w:val="00E446A5"/>
    <w:rsid w:val="00E44E59"/>
    <w:rsid w:val="00E45C8E"/>
    <w:rsid w:val="00E52498"/>
    <w:rsid w:val="00E52DE9"/>
    <w:rsid w:val="00E5344E"/>
    <w:rsid w:val="00E5486B"/>
    <w:rsid w:val="00E5541E"/>
    <w:rsid w:val="00E5634C"/>
    <w:rsid w:val="00E60F88"/>
    <w:rsid w:val="00E617CF"/>
    <w:rsid w:val="00E61CD1"/>
    <w:rsid w:val="00E6294F"/>
    <w:rsid w:val="00E66A27"/>
    <w:rsid w:val="00E7512B"/>
    <w:rsid w:val="00E765AB"/>
    <w:rsid w:val="00E77E08"/>
    <w:rsid w:val="00E80E41"/>
    <w:rsid w:val="00E836D8"/>
    <w:rsid w:val="00E83EB3"/>
    <w:rsid w:val="00E8557F"/>
    <w:rsid w:val="00E85CDF"/>
    <w:rsid w:val="00E874A3"/>
    <w:rsid w:val="00E96BE4"/>
    <w:rsid w:val="00EA14E1"/>
    <w:rsid w:val="00EA24C2"/>
    <w:rsid w:val="00EA75CD"/>
    <w:rsid w:val="00EB029E"/>
    <w:rsid w:val="00EB0741"/>
    <w:rsid w:val="00EB1EC7"/>
    <w:rsid w:val="00EB2767"/>
    <w:rsid w:val="00EB33BA"/>
    <w:rsid w:val="00EB57B1"/>
    <w:rsid w:val="00EB637A"/>
    <w:rsid w:val="00EB7856"/>
    <w:rsid w:val="00EC01F9"/>
    <w:rsid w:val="00EC0208"/>
    <w:rsid w:val="00EC1802"/>
    <w:rsid w:val="00EC7817"/>
    <w:rsid w:val="00EC7911"/>
    <w:rsid w:val="00EC7D0A"/>
    <w:rsid w:val="00ED1120"/>
    <w:rsid w:val="00ED49B2"/>
    <w:rsid w:val="00ED5B7E"/>
    <w:rsid w:val="00EE03AB"/>
    <w:rsid w:val="00EE13F3"/>
    <w:rsid w:val="00EE46F9"/>
    <w:rsid w:val="00EE5090"/>
    <w:rsid w:val="00EF1DC4"/>
    <w:rsid w:val="00EF2BE6"/>
    <w:rsid w:val="00EF35AA"/>
    <w:rsid w:val="00F00B0E"/>
    <w:rsid w:val="00F01AE7"/>
    <w:rsid w:val="00F06B21"/>
    <w:rsid w:val="00F07E31"/>
    <w:rsid w:val="00F138B7"/>
    <w:rsid w:val="00F1406E"/>
    <w:rsid w:val="00F16A67"/>
    <w:rsid w:val="00F1720F"/>
    <w:rsid w:val="00F2125A"/>
    <w:rsid w:val="00F2174D"/>
    <w:rsid w:val="00F247EC"/>
    <w:rsid w:val="00F275B8"/>
    <w:rsid w:val="00F344C6"/>
    <w:rsid w:val="00F3730C"/>
    <w:rsid w:val="00F37EE7"/>
    <w:rsid w:val="00F45AE8"/>
    <w:rsid w:val="00F5370A"/>
    <w:rsid w:val="00F54026"/>
    <w:rsid w:val="00F5531C"/>
    <w:rsid w:val="00F56221"/>
    <w:rsid w:val="00F61E72"/>
    <w:rsid w:val="00F6287B"/>
    <w:rsid w:val="00F6700E"/>
    <w:rsid w:val="00F71323"/>
    <w:rsid w:val="00F71A0E"/>
    <w:rsid w:val="00F7213B"/>
    <w:rsid w:val="00F74F49"/>
    <w:rsid w:val="00F77077"/>
    <w:rsid w:val="00F80693"/>
    <w:rsid w:val="00F80990"/>
    <w:rsid w:val="00F84834"/>
    <w:rsid w:val="00F85E6D"/>
    <w:rsid w:val="00F90056"/>
    <w:rsid w:val="00F9298B"/>
    <w:rsid w:val="00F92C1C"/>
    <w:rsid w:val="00F932DC"/>
    <w:rsid w:val="00F935B5"/>
    <w:rsid w:val="00F93F67"/>
    <w:rsid w:val="00F96B81"/>
    <w:rsid w:val="00F96BE4"/>
    <w:rsid w:val="00FA7278"/>
    <w:rsid w:val="00FA7632"/>
    <w:rsid w:val="00FB05B9"/>
    <w:rsid w:val="00FB0F6B"/>
    <w:rsid w:val="00FB50D5"/>
    <w:rsid w:val="00FB6CDC"/>
    <w:rsid w:val="00FB76BE"/>
    <w:rsid w:val="00FC0891"/>
    <w:rsid w:val="00FC3A3C"/>
    <w:rsid w:val="00FC4298"/>
    <w:rsid w:val="00FC575C"/>
    <w:rsid w:val="00FC654C"/>
    <w:rsid w:val="00FC7859"/>
    <w:rsid w:val="00FD0019"/>
    <w:rsid w:val="00FD203C"/>
    <w:rsid w:val="00FD60A8"/>
    <w:rsid w:val="00FE025C"/>
    <w:rsid w:val="00FE223D"/>
    <w:rsid w:val="00FE24CF"/>
    <w:rsid w:val="00FE6264"/>
    <w:rsid w:val="00FF00EA"/>
    <w:rsid w:val="00FF1EC1"/>
    <w:rsid w:val="00FF2B20"/>
    <w:rsid w:val="00FF49B7"/>
    <w:rsid w:val="00FF6458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6B050"/>
  <w15:chartTrackingRefBased/>
  <w15:docId w15:val="{CB10EA44-F72E-42EC-8666-0D1824BE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tabs>
        <w:tab w:val="left" w:pos="709"/>
      </w:tabs>
      <w:ind w:left="1152" w:hanging="1152"/>
      <w:jc w:val="center"/>
      <w:outlineLvl w:val="3"/>
    </w:pPr>
    <w:rPr>
      <w:b/>
      <w:sz w:val="22"/>
    </w:rPr>
  </w:style>
  <w:style w:type="paragraph" w:styleId="Ttulo5">
    <w:name w:val="heading 5"/>
    <w:basedOn w:val="Normal"/>
    <w:next w:val="Normal"/>
    <w:qFormat/>
    <w:pPr>
      <w:keepNext/>
      <w:widowControl w:val="0"/>
      <w:numPr>
        <w:numId w:val="1"/>
      </w:numPr>
      <w:jc w:val="both"/>
      <w:outlineLvl w:val="4"/>
    </w:pPr>
    <w:rPr>
      <w:b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426" w:hanging="426"/>
      <w:jc w:val="both"/>
      <w:outlineLvl w:val="7"/>
    </w:pPr>
    <w:rPr>
      <w:b/>
      <w:sz w:val="22"/>
    </w:rPr>
  </w:style>
  <w:style w:type="paragraph" w:styleId="Ttulo9">
    <w:name w:val="heading 9"/>
    <w:basedOn w:val="Normal"/>
    <w:next w:val="Normal"/>
    <w:qFormat/>
    <w:pPr>
      <w:keepNext/>
      <w:widowControl w:val="0"/>
      <w:spacing w:before="60" w:after="120" w:line="280" w:lineRule="exact"/>
      <w:jc w:val="center"/>
      <w:outlineLvl w:val="8"/>
    </w:pPr>
    <w:rPr>
      <w:rFonts w:cs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link w:val="Recuodecorpodetexto3Char"/>
    <w:semiHidden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semiHidden/>
    <w:rPr>
      <w:sz w:val="22"/>
    </w:rPr>
  </w:style>
  <w:style w:type="paragraph" w:styleId="Subttulo">
    <w:name w:val="Subtitle"/>
    <w:basedOn w:val="Normal"/>
    <w:qFormat/>
    <w:pPr>
      <w:tabs>
        <w:tab w:val="left" w:pos="709"/>
      </w:tabs>
      <w:ind w:left="1152" w:hanging="1152"/>
      <w:jc w:val="both"/>
    </w:pPr>
    <w:rPr>
      <w:b/>
      <w:sz w:val="24"/>
    </w:rPr>
  </w:style>
  <w:style w:type="paragraph" w:styleId="Corpodetexto">
    <w:name w:val="Body Text"/>
    <w:basedOn w:val="Normal"/>
    <w:link w:val="CorpodetextoChar"/>
    <w:semiHidden/>
    <w:pPr>
      <w:tabs>
        <w:tab w:val="left" w:pos="709"/>
      </w:tabs>
      <w:jc w:val="both"/>
    </w:pPr>
    <w:rPr>
      <w:sz w:val="22"/>
    </w:rPr>
  </w:style>
  <w:style w:type="paragraph" w:styleId="Corpodetexto2">
    <w:name w:val="Body Text 2"/>
    <w:basedOn w:val="Normal"/>
    <w:link w:val="Corpodetexto2Char"/>
    <w:semiHidden/>
    <w:pPr>
      <w:tabs>
        <w:tab w:val="left" w:pos="709"/>
      </w:tabs>
      <w:jc w:val="center"/>
    </w:pPr>
    <w:rPr>
      <w:b/>
      <w:sz w:val="22"/>
    </w:rPr>
  </w:style>
  <w:style w:type="character" w:styleId="Nmerodepgina">
    <w:name w:val="page number"/>
    <w:basedOn w:val="Fontepargpadro"/>
    <w:semiHidden/>
  </w:style>
  <w:style w:type="character" w:customStyle="1" w:styleId="Ttulo3Char">
    <w:name w:val="Título 3 Char"/>
    <w:link w:val="Ttulo3"/>
    <w:rsid w:val="006F4566"/>
    <w:rPr>
      <w:rFonts w:ascii="Arial" w:hAnsi="Arial"/>
      <w:b/>
    </w:rPr>
  </w:style>
  <w:style w:type="character" w:customStyle="1" w:styleId="CabealhoChar">
    <w:name w:val="Cabeçalho Char"/>
    <w:link w:val="Cabealho"/>
    <w:semiHidden/>
    <w:rsid w:val="006F4566"/>
    <w:rPr>
      <w:rFonts w:ascii="Arial" w:hAnsi="Arial"/>
    </w:rPr>
  </w:style>
  <w:style w:type="character" w:customStyle="1" w:styleId="Corpodetexto2Char">
    <w:name w:val="Corpo de texto 2 Char"/>
    <w:link w:val="Corpodetexto2"/>
    <w:semiHidden/>
    <w:rsid w:val="002B6148"/>
    <w:rPr>
      <w:rFonts w:ascii="Arial" w:hAnsi="Arial"/>
      <w:b/>
      <w:sz w:val="22"/>
    </w:rPr>
  </w:style>
  <w:style w:type="paragraph" w:styleId="PargrafodaLista">
    <w:name w:val="List Paragraph"/>
    <w:basedOn w:val="Normal"/>
    <w:uiPriority w:val="34"/>
    <w:qFormat/>
    <w:rsid w:val="006C40F6"/>
    <w:pPr>
      <w:ind w:left="708"/>
    </w:pPr>
  </w:style>
  <w:style w:type="character" w:customStyle="1" w:styleId="TtuloChar">
    <w:name w:val="Título Char"/>
    <w:link w:val="Ttulo"/>
    <w:rsid w:val="00483676"/>
    <w:rPr>
      <w:rFonts w:ascii="Arial" w:hAnsi="Arial"/>
      <w:b/>
      <w:sz w:val="22"/>
    </w:rPr>
  </w:style>
  <w:style w:type="paragraph" w:customStyle="1" w:styleId="Default">
    <w:name w:val="Default"/>
    <w:rsid w:val="001A0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link w:val="Corpodetexto"/>
    <w:semiHidden/>
    <w:rsid w:val="00E60F88"/>
    <w:rPr>
      <w:rFonts w:ascii="Arial" w:hAnsi="Arial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77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A77C5"/>
    <w:rPr>
      <w:rFonts w:ascii="Tahoma" w:hAnsi="Tahoma" w:cs="Tahoma"/>
      <w:sz w:val="16"/>
      <w:szCs w:val="16"/>
    </w:rPr>
  </w:style>
  <w:style w:type="character" w:customStyle="1" w:styleId="Recuodecorpodetexto3Char">
    <w:name w:val="Recuo de corpo de texto 3 Char"/>
    <w:link w:val="Recuodecorpodetexto3"/>
    <w:semiHidden/>
    <w:rsid w:val="002F5CFD"/>
    <w:rPr>
      <w:rFonts w:ascii="Arial" w:hAnsi="Arial"/>
      <w:sz w:val="22"/>
    </w:rPr>
  </w:style>
  <w:style w:type="character" w:styleId="Refdecomentrio">
    <w:name w:val="annotation reference"/>
    <w:semiHidden/>
    <w:unhideWhenUsed/>
    <w:rsid w:val="002B75B3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2B75B3"/>
  </w:style>
  <w:style w:type="character" w:customStyle="1" w:styleId="TextodecomentrioChar">
    <w:name w:val="Texto de comentário Char"/>
    <w:link w:val="Textodecomentrio"/>
    <w:rsid w:val="002B75B3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B75B3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B75B3"/>
    <w:rPr>
      <w:rFonts w:ascii="Arial" w:hAnsi="Arial"/>
      <w:b/>
      <w:bCs/>
    </w:rPr>
  </w:style>
  <w:style w:type="character" w:styleId="Hyperlink">
    <w:name w:val="Hyperlink"/>
    <w:uiPriority w:val="99"/>
    <w:semiHidden/>
    <w:unhideWhenUsed/>
    <w:rsid w:val="005427AF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5427AF"/>
    <w:rPr>
      <w:color w:val="800080"/>
      <w:u w:val="single"/>
    </w:rPr>
  </w:style>
  <w:style w:type="paragraph" w:styleId="Reviso">
    <w:name w:val="Revision"/>
    <w:hidden/>
    <w:uiPriority w:val="99"/>
    <w:semiHidden/>
    <w:rsid w:val="007C1501"/>
    <w:rPr>
      <w:rFonts w:ascii="Arial" w:hAnsi="Arial"/>
    </w:rPr>
  </w:style>
  <w:style w:type="paragraph" w:customStyle="1" w:styleId="clausula">
    <w:name w:val="clausula"/>
    <w:basedOn w:val="Normal"/>
    <w:rsid w:val="00E43B13"/>
    <w:pPr>
      <w:jc w:val="both"/>
    </w:pPr>
    <w:rPr>
      <w:rFonts w:ascii="Times New Roman" w:hAnsi="Times New Roman"/>
      <w:sz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CD4AE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color w:val="2F5496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A53292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Sumrio1">
    <w:name w:val="toc 1"/>
    <w:basedOn w:val="Normal"/>
    <w:next w:val="Normal"/>
    <w:autoRedefine/>
    <w:uiPriority w:val="39"/>
    <w:unhideWhenUsed/>
    <w:rsid w:val="00A53292"/>
    <w:pPr>
      <w:spacing w:after="100" w:line="259" w:lineRule="auto"/>
    </w:pPr>
    <w:rPr>
      <w:rFonts w:ascii="Calibri" w:hAnsi="Calibri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A53292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Estilo1">
    <w:name w:val="Estilo1"/>
    <w:basedOn w:val="Ttulo"/>
    <w:link w:val="Estilo1Char"/>
    <w:qFormat/>
    <w:rsid w:val="00A53292"/>
    <w:pPr>
      <w:numPr>
        <w:numId w:val="2"/>
      </w:numPr>
      <w:spacing w:line="360" w:lineRule="auto"/>
      <w:jc w:val="left"/>
    </w:pPr>
    <w:rPr>
      <w:sz w:val="24"/>
      <w:szCs w:val="24"/>
    </w:rPr>
  </w:style>
  <w:style w:type="character" w:customStyle="1" w:styleId="Estilo1Char">
    <w:name w:val="Estilo1 Char"/>
    <w:link w:val="Estilo1"/>
    <w:rsid w:val="00A53292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9b46ddd4-b276-4c9a-a34b-4a3c2c6f9828">
      <UserInfo>
        <DisplayName/>
        <AccountId xsi:nil="true"/>
        <AccountType/>
      </UserInfo>
    </SharedWithUsers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_Flow_SignoffStatus xmlns="34ffbd57-9f42-4482-983c-f7b67da8d403" xsi:nil="true"/>
    <Modifica_x00e7__x00e3_o xmlns="34ffbd57-9f42-4482-983c-f7b67da8d403" xsi:nil="true"/>
  </documentManagement>
</p:properties>
</file>

<file path=customXml/itemProps1.xml><?xml version="1.0" encoding="utf-8"?>
<ds:datastoreItem xmlns:ds="http://schemas.openxmlformats.org/officeDocument/2006/customXml" ds:itemID="{9430867F-B046-4C68-B8B5-B80CFB85A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A49C49-E140-47D6-A753-619ACBFBB2F0}"/>
</file>

<file path=customXml/itemProps3.xml><?xml version="1.0" encoding="utf-8"?>
<ds:datastoreItem xmlns:ds="http://schemas.openxmlformats.org/officeDocument/2006/customXml" ds:itemID="{265468FF-A580-40F4-A1CA-5FCC20BA69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F41EF2-3D39-433F-97F7-BBA259CCF9E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df82606-93d0-4e28-8478-c302739d3b64"/>
    <ds:schemaRef ds:uri="ec37b4ed-c227-4cd7-8047-82500c3ce415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5</Pages>
  <Words>1855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dc:description/>
  <cp:lastModifiedBy>LUCIANA MARIA BRAGA</cp:lastModifiedBy>
  <cp:revision>87</cp:revision>
  <cp:lastPrinted>2014-12-12T13:21:00Z</cp:lastPrinted>
  <dcterms:created xsi:type="dcterms:W3CDTF">2024-04-17T13:46:00Z</dcterms:created>
  <dcterms:modified xsi:type="dcterms:W3CDTF">2024-05-16T12:57:00Z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0x0101003B9A22D21F15BE44A3D0535A014CEE27</vt:lpwstr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Classificação: Público</vt:lpwstr>
  </property>
  <property fmtid="{D5CDD505-2E9C-101B-9397-08002B2CF9AE}" pid="6" name="Order">
    <vt:r8>64000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MediaServiceImageTags">
    <vt:lpwstr/>
  </property>
</Properties>
</file>