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BF08" w14:textId="29A34949" w:rsidR="00226C41" w:rsidRPr="00DE62EB" w:rsidRDefault="00C934D7" w:rsidP="00A82705">
      <w:pPr>
        <w:spacing w:before="120" w:after="120"/>
        <w:jc w:val="both"/>
        <w:rPr>
          <w:b/>
          <w:szCs w:val="24"/>
        </w:rPr>
      </w:pPr>
      <w:bookmarkStart w:id="0" w:name="_Ref495460913"/>
      <w:bookmarkStart w:id="1" w:name="_Hlk167712306"/>
      <w:r w:rsidRPr="00DE62EB">
        <w:rPr>
          <w:b/>
          <w:szCs w:val="24"/>
        </w:rPr>
        <w:t xml:space="preserve">ANEXO </w:t>
      </w:r>
      <w:r w:rsidR="00DC5074">
        <w:rPr>
          <w:b/>
          <w:szCs w:val="24"/>
        </w:rPr>
        <w:t>D</w:t>
      </w:r>
      <w:r w:rsidRPr="00DE62EB">
        <w:rPr>
          <w:b/>
          <w:szCs w:val="24"/>
        </w:rPr>
        <w:t xml:space="preserve"> - </w:t>
      </w:r>
      <w:r w:rsidR="00226C41" w:rsidRPr="00DE62EB">
        <w:rPr>
          <w:b/>
          <w:szCs w:val="24"/>
        </w:rPr>
        <w:t>CONDIÇÕES PARA CONTRATAÇÃO DE SEGUROS</w:t>
      </w:r>
      <w:bookmarkEnd w:id="0"/>
    </w:p>
    <w:p w14:paraId="241D8540" w14:textId="77777777" w:rsidR="00226C41" w:rsidRPr="00DE62EB" w:rsidRDefault="00226C41" w:rsidP="00A82705">
      <w:pPr>
        <w:spacing w:before="120" w:after="120"/>
        <w:jc w:val="both"/>
        <w:rPr>
          <w:szCs w:val="24"/>
        </w:rPr>
      </w:pPr>
    </w:p>
    <w:p w14:paraId="1B8DBF18" w14:textId="77777777" w:rsidR="00226C41" w:rsidRPr="00DE62EB" w:rsidRDefault="00226C41" w:rsidP="00A82705">
      <w:pPr>
        <w:spacing w:before="120" w:after="120"/>
        <w:jc w:val="both"/>
        <w:rPr>
          <w:szCs w:val="24"/>
        </w:rPr>
      </w:pPr>
    </w:p>
    <w:p w14:paraId="05B53417" w14:textId="77777777" w:rsidR="00632E5F" w:rsidRPr="00DE62EB" w:rsidRDefault="00632E5F" w:rsidP="00A82705">
      <w:pPr>
        <w:spacing w:before="120" w:after="120"/>
        <w:jc w:val="both"/>
        <w:rPr>
          <w:szCs w:val="24"/>
        </w:rPr>
      </w:pPr>
    </w:p>
    <w:p w14:paraId="78C1AE22" w14:textId="7096F7BB" w:rsidR="00B76F2D" w:rsidRPr="006F1C51" w:rsidRDefault="00D8249B" w:rsidP="00B45988">
      <w:pPr>
        <w:widowControl/>
        <w:autoSpaceDE w:val="0"/>
        <w:autoSpaceDN w:val="0"/>
        <w:adjustRightInd w:val="0"/>
        <w:jc w:val="both"/>
        <w:rPr>
          <w:b/>
          <w:szCs w:val="24"/>
        </w:rPr>
      </w:pPr>
      <w:r w:rsidRPr="00DE62EB">
        <w:rPr>
          <w:szCs w:val="24"/>
        </w:rPr>
        <w:t xml:space="preserve">A </w:t>
      </w:r>
      <w:r w:rsidRPr="0071264B">
        <w:rPr>
          <w:b/>
          <w:szCs w:val="24"/>
        </w:rPr>
        <w:fldChar w:fldCharType="begin"/>
      </w:r>
      <w:r w:rsidRPr="0071264B">
        <w:rPr>
          <w:b/>
          <w:szCs w:val="24"/>
        </w:rPr>
        <w:instrText xml:space="preserve"> FILLIN  \* MERGEFORMAT </w:instrText>
      </w:r>
      <w:r w:rsidRPr="0071264B">
        <w:rPr>
          <w:b/>
          <w:szCs w:val="24"/>
        </w:rPr>
        <w:fldChar w:fldCharType="separate"/>
      </w:r>
      <w:r w:rsidRPr="0071264B">
        <w:rPr>
          <w:b/>
          <w:szCs w:val="24"/>
        </w:rPr>
        <w:t>[PREENCHER COM O NOME DA PROPONENTE]</w:t>
      </w:r>
      <w:r w:rsidRPr="0071264B">
        <w:rPr>
          <w:b/>
          <w:szCs w:val="24"/>
        </w:rPr>
        <w:fldChar w:fldCharType="end"/>
      </w:r>
      <w:r w:rsidRPr="0071264B">
        <w:rPr>
          <w:b/>
          <w:szCs w:val="24"/>
        </w:rPr>
        <w:t>,</w:t>
      </w:r>
      <w:r w:rsidRPr="00DE62EB">
        <w:rPr>
          <w:szCs w:val="24"/>
        </w:rPr>
        <w:t xml:space="preserve"> </w:t>
      </w:r>
      <w:r w:rsidR="00231DE0" w:rsidRPr="00DE62EB">
        <w:rPr>
          <w:szCs w:val="24"/>
        </w:rPr>
        <w:t xml:space="preserve">CNPJ: </w:t>
      </w:r>
      <w:r w:rsidR="00231DE0" w:rsidRPr="0071264B">
        <w:rPr>
          <w:b/>
          <w:szCs w:val="24"/>
        </w:rPr>
        <w:t>[PREENCHER],</w:t>
      </w:r>
      <w:r w:rsidR="00231DE0" w:rsidRPr="00DE62EB">
        <w:rPr>
          <w:szCs w:val="24"/>
        </w:rPr>
        <w:t xml:space="preserve"> declara que, caso venha a ser adjudicada com o objeto do Edital da Licitação Eletrônica nº</w:t>
      </w:r>
      <w:r w:rsidR="00231DE0" w:rsidRPr="00DE62EB">
        <w:rPr>
          <w:b/>
          <w:szCs w:val="24"/>
        </w:rPr>
        <w:t xml:space="preserve"> </w:t>
      </w:r>
      <w:r w:rsidR="00F01C53" w:rsidRPr="00F23E2E">
        <w:rPr>
          <w:b/>
          <w:szCs w:val="24"/>
          <w:highlight w:val="yellow"/>
        </w:rPr>
        <w:t>5</w:t>
      </w:r>
      <w:r w:rsidR="00F23E2E">
        <w:rPr>
          <w:b/>
          <w:szCs w:val="24"/>
          <w:highlight w:val="yellow"/>
        </w:rPr>
        <w:t>xx</w:t>
      </w:r>
      <w:r w:rsidR="00F01C53" w:rsidRPr="00F23E2E">
        <w:rPr>
          <w:b/>
          <w:szCs w:val="24"/>
          <w:highlight w:val="yellow"/>
        </w:rPr>
        <w:t>-TK</w:t>
      </w:r>
      <w:r w:rsidR="00F23E2E">
        <w:rPr>
          <w:b/>
          <w:szCs w:val="24"/>
          <w:highlight w:val="yellow"/>
        </w:rPr>
        <w:t>xxxxx</w:t>
      </w:r>
      <w:r w:rsidR="00231DE0" w:rsidRPr="00DE62EB">
        <w:rPr>
          <w:b/>
          <w:szCs w:val="24"/>
        </w:rPr>
        <w:t>,</w:t>
      </w:r>
      <w:r w:rsidR="00231DE0" w:rsidRPr="00DE62EB">
        <w:rPr>
          <w:szCs w:val="24"/>
        </w:rPr>
        <w:t xml:space="preserve"> comprometo-me a efetuar a contratação de </w:t>
      </w:r>
      <w:r w:rsidR="00B76F2D" w:rsidRPr="00DE62EB">
        <w:rPr>
          <w:szCs w:val="24"/>
        </w:rPr>
        <w:t xml:space="preserve">Seguros </w:t>
      </w:r>
      <w:r w:rsidR="00231DE0" w:rsidRPr="00DE62EB">
        <w:rPr>
          <w:szCs w:val="24"/>
        </w:rPr>
        <w:t xml:space="preserve">para o Objeto: </w:t>
      </w:r>
      <w:r w:rsidR="00B45988" w:rsidRPr="006F1C51">
        <w:rPr>
          <w:rFonts w:eastAsia="Arial"/>
          <w:b/>
          <w:bCs/>
          <w:color w:val="000000" w:themeColor="text1"/>
          <w:szCs w:val="24"/>
        </w:rPr>
        <w:t>IMPLANTAÇÃO D</w:t>
      </w:r>
      <w:r w:rsidR="00E972BB">
        <w:rPr>
          <w:rFonts w:eastAsia="Arial"/>
          <w:b/>
          <w:bCs/>
          <w:color w:val="000000" w:themeColor="text1"/>
          <w:szCs w:val="24"/>
        </w:rPr>
        <w:t xml:space="preserve">O SISTEMA DE ALIMENTAÇÃO DE ENERGIA DISTRIBUÍDO DE </w:t>
      </w:r>
      <w:r w:rsidR="00C754C9">
        <w:rPr>
          <w:rFonts w:eastAsia="Arial"/>
          <w:b/>
          <w:bCs/>
          <w:color w:val="000000" w:themeColor="text1"/>
          <w:szCs w:val="24"/>
        </w:rPr>
        <w:t>SERRA DA SAUDADE</w:t>
      </w:r>
      <w:r w:rsidR="007C471A" w:rsidRPr="00F024FA">
        <w:rPr>
          <w:szCs w:val="24"/>
        </w:rPr>
        <w:t>,</w:t>
      </w:r>
      <w:r w:rsidR="00B45988" w:rsidRPr="006F1C51">
        <w:rPr>
          <w:rFonts w:eastAsia="Arial"/>
          <w:b/>
          <w:bCs/>
          <w:color w:val="000000" w:themeColor="text1"/>
          <w:szCs w:val="24"/>
        </w:rPr>
        <w:t xml:space="preserve"> </w:t>
      </w:r>
      <w:r w:rsidR="00231DE0" w:rsidRPr="00DE62EB">
        <w:rPr>
          <w:szCs w:val="24"/>
        </w:rPr>
        <w:t xml:space="preserve">nos termos definidos abaixo e em estrita conformidade com a </w:t>
      </w:r>
      <w:r w:rsidR="00231DE0" w:rsidRPr="0071264B">
        <w:rPr>
          <w:b/>
          <w:szCs w:val="24"/>
        </w:rPr>
        <w:t xml:space="preserve">CLAÚSULA </w:t>
      </w:r>
      <w:r w:rsidR="006F1C51">
        <w:rPr>
          <w:b/>
          <w:szCs w:val="24"/>
        </w:rPr>
        <w:t xml:space="preserve">DÉCIMA </w:t>
      </w:r>
      <w:r w:rsidR="00022BA0">
        <w:rPr>
          <w:b/>
          <w:szCs w:val="24"/>
        </w:rPr>
        <w:t>QUINTA</w:t>
      </w:r>
      <w:r w:rsidR="00231DE0" w:rsidRPr="0071264B">
        <w:rPr>
          <w:b/>
          <w:szCs w:val="24"/>
        </w:rPr>
        <w:t xml:space="preserve"> - SEGUROS,</w:t>
      </w:r>
      <w:r w:rsidR="00231DE0" w:rsidRPr="00DE62EB">
        <w:rPr>
          <w:szCs w:val="24"/>
        </w:rPr>
        <w:t xml:space="preserve"> d</w:t>
      </w:r>
      <w:r w:rsidR="00DB5C8B" w:rsidRPr="00DE62EB">
        <w:rPr>
          <w:szCs w:val="24"/>
        </w:rPr>
        <w:t>a minuta d</w:t>
      </w:r>
      <w:r w:rsidR="00231DE0" w:rsidRPr="00DE62EB">
        <w:rPr>
          <w:szCs w:val="24"/>
        </w:rPr>
        <w:t>o</w:t>
      </w:r>
      <w:r w:rsidR="00B76F2D" w:rsidRPr="00DE62EB">
        <w:rPr>
          <w:szCs w:val="24"/>
        </w:rPr>
        <w:t xml:space="preserve"> CONTRATO</w:t>
      </w:r>
      <w:r w:rsidR="00231DE0" w:rsidRPr="00DE62EB">
        <w:rPr>
          <w:szCs w:val="24"/>
        </w:rPr>
        <w:t xml:space="preserve">, </w:t>
      </w:r>
      <w:r w:rsidR="00140BCD" w:rsidRPr="00DE62EB">
        <w:rPr>
          <w:szCs w:val="24"/>
        </w:rPr>
        <w:t xml:space="preserve">e </w:t>
      </w:r>
      <w:r w:rsidR="00231DE0" w:rsidRPr="00DE62EB">
        <w:rPr>
          <w:szCs w:val="24"/>
        </w:rPr>
        <w:t>cumpri</w:t>
      </w:r>
      <w:r w:rsidR="00140BCD" w:rsidRPr="00DE62EB">
        <w:rPr>
          <w:szCs w:val="24"/>
        </w:rPr>
        <w:t>r</w:t>
      </w:r>
      <w:r w:rsidR="00231DE0" w:rsidRPr="00DE62EB">
        <w:rPr>
          <w:szCs w:val="24"/>
        </w:rPr>
        <w:t xml:space="preserve"> </w:t>
      </w:r>
      <w:r w:rsidR="00140BCD" w:rsidRPr="00DE62EB">
        <w:rPr>
          <w:szCs w:val="24"/>
        </w:rPr>
        <w:t xml:space="preserve">com </w:t>
      </w:r>
      <w:r w:rsidR="00231DE0" w:rsidRPr="00DE62EB">
        <w:rPr>
          <w:szCs w:val="24"/>
        </w:rPr>
        <w:t>as exigências de cobertura</w:t>
      </w:r>
      <w:r w:rsidR="00140BCD" w:rsidRPr="00DE62EB">
        <w:rPr>
          <w:szCs w:val="24"/>
        </w:rPr>
        <w:t>s</w:t>
      </w:r>
      <w:r w:rsidR="00231DE0" w:rsidRPr="00DE62EB">
        <w:rPr>
          <w:szCs w:val="24"/>
        </w:rPr>
        <w:t xml:space="preserve"> para os riscos relativos à execução d</w:t>
      </w:r>
      <w:r w:rsidR="00B76F2D" w:rsidRPr="00DE62EB">
        <w:rPr>
          <w:szCs w:val="24"/>
        </w:rPr>
        <w:t>a Obra/Fornecimento</w:t>
      </w:r>
      <w:r w:rsidR="007529AB" w:rsidRPr="00DE62EB">
        <w:rPr>
          <w:szCs w:val="24"/>
        </w:rPr>
        <w:t>s</w:t>
      </w:r>
      <w:r w:rsidRPr="00DE62EB">
        <w:rPr>
          <w:szCs w:val="24"/>
        </w:rPr>
        <w:t xml:space="preserve">. </w:t>
      </w:r>
    </w:p>
    <w:bookmarkEnd w:id="1"/>
    <w:p w14:paraId="46A48424" w14:textId="77777777" w:rsidR="003B1422" w:rsidRPr="00DE62EB" w:rsidRDefault="003B1422" w:rsidP="007529AB">
      <w:pPr>
        <w:spacing w:before="120" w:after="120"/>
        <w:jc w:val="both"/>
        <w:rPr>
          <w:szCs w:val="24"/>
        </w:rPr>
      </w:pPr>
    </w:p>
    <w:p w14:paraId="289C75F1" w14:textId="297E63AC" w:rsidR="00D8249B" w:rsidRDefault="00D8249B" w:rsidP="007529AB">
      <w:pPr>
        <w:spacing w:before="120" w:after="120"/>
        <w:jc w:val="both"/>
        <w:rPr>
          <w:szCs w:val="24"/>
        </w:rPr>
      </w:pPr>
    </w:p>
    <w:p w14:paraId="69871416" w14:textId="77777777" w:rsidR="0041059A" w:rsidRDefault="0041059A" w:rsidP="0041059A">
      <w:pPr>
        <w:pStyle w:val="PargrafodaLista"/>
        <w:numPr>
          <w:ilvl w:val="0"/>
          <w:numId w:val="34"/>
        </w:numPr>
        <w:spacing w:before="120" w:after="120"/>
        <w:jc w:val="both"/>
        <w:rPr>
          <w:szCs w:val="24"/>
        </w:rPr>
      </w:pPr>
      <w:r>
        <w:rPr>
          <w:szCs w:val="24"/>
        </w:rPr>
        <w:t>Promover a contratação dos Seguros apresentados neste instrumento, de acordo com as normas, instruções e demais legislações estabelecidas pela Superintendência de Seguros Privados- SUSEP, autarquia do Governo Federal;</w:t>
      </w:r>
    </w:p>
    <w:p w14:paraId="721A77D0" w14:textId="17A1ED3E" w:rsidR="00326A2D" w:rsidRPr="00D84F26" w:rsidRDefault="00326A2D" w:rsidP="00326A2D">
      <w:pPr>
        <w:pStyle w:val="PargrafodaLista"/>
        <w:numPr>
          <w:ilvl w:val="0"/>
          <w:numId w:val="34"/>
        </w:numPr>
        <w:spacing w:before="120" w:after="120"/>
        <w:jc w:val="both"/>
        <w:rPr>
          <w:szCs w:val="24"/>
        </w:rPr>
      </w:pPr>
      <w:r w:rsidRPr="00D84F26">
        <w:rPr>
          <w:szCs w:val="24"/>
        </w:rPr>
        <w:t xml:space="preserve">A promover todas as tratativas necessárias para </w:t>
      </w:r>
      <w:r>
        <w:rPr>
          <w:szCs w:val="24"/>
        </w:rPr>
        <w:t>o</w:t>
      </w:r>
      <w:r w:rsidRPr="00D84F26">
        <w:rPr>
          <w:szCs w:val="24"/>
        </w:rPr>
        <w:t xml:space="preserve"> acionamento das Seguradoras, assim como dos Avisos de Sinistros (Nota 0</w:t>
      </w:r>
      <w:r>
        <w:rPr>
          <w:szCs w:val="24"/>
        </w:rPr>
        <w:t>4</w:t>
      </w:r>
      <w:r w:rsidRPr="00D84F26">
        <w:rPr>
          <w:szCs w:val="24"/>
        </w:rPr>
        <w:t>), para a perfeita indenização dos objetos assegurados</w:t>
      </w:r>
      <w:r>
        <w:rPr>
          <w:szCs w:val="24"/>
        </w:rPr>
        <w:t>.</w:t>
      </w:r>
    </w:p>
    <w:p w14:paraId="7C7348F1" w14:textId="77777777" w:rsidR="00326A2D" w:rsidRDefault="00326A2D" w:rsidP="00326A2D">
      <w:pPr>
        <w:pStyle w:val="PargrafodaLista"/>
        <w:numPr>
          <w:ilvl w:val="0"/>
          <w:numId w:val="34"/>
        </w:numPr>
        <w:spacing w:before="120" w:after="120"/>
        <w:jc w:val="both"/>
        <w:rPr>
          <w:szCs w:val="24"/>
        </w:rPr>
      </w:pPr>
      <w:r w:rsidRPr="00093849">
        <w:rPr>
          <w:szCs w:val="24"/>
        </w:rPr>
        <w:t xml:space="preserve">As coberturas </w:t>
      </w:r>
      <w:r>
        <w:rPr>
          <w:szCs w:val="24"/>
        </w:rPr>
        <w:t xml:space="preserve">deverão permanecer </w:t>
      </w:r>
      <w:r w:rsidRPr="00093849">
        <w:rPr>
          <w:szCs w:val="24"/>
        </w:rPr>
        <w:t>vig</w:t>
      </w:r>
      <w:r>
        <w:rPr>
          <w:szCs w:val="24"/>
        </w:rPr>
        <w:t xml:space="preserve">entes durante o prazo </w:t>
      </w:r>
      <w:r w:rsidRPr="00093849">
        <w:rPr>
          <w:szCs w:val="24"/>
        </w:rPr>
        <w:t>do CONTRATO, incluídos, os períodos de mobilização, execução</w:t>
      </w:r>
      <w:r>
        <w:rPr>
          <w:szCs w:val="24"/>
        </w:rPr>
        <w:t xml:space="preserve"> e</w:t>
      </w:r>
      <w:r w:rsidRPr="00093849">
        <w:rPr>
          <w:szCs w:val="24"/>
        </w:rPr>
        <w:t xml:space="preserve"> testes</w:t>
      </w:r>
      <w:r w:rsidRPr="00FA6C0D">
        <w:rPr>
          <w:szCs w:val="24"/>
        </w:rPr>
        <w:t xml:space="preserve"> quando for o caso</w:t>
      </w:r>
      <w:r w:rsidRPr="00093849">
        <w:rPr>
          <w:szCs w:val="24"/>
        </w:rPr>
        <w:t>.</w:t>
      </w:r>
    </w:p>
    <w:p w14:paraId="6DC2326B" w14:textId="77777777" w:rsidR="00326A2D" w:rsidRDefault="00326A2D" w:rsidP="00326A2D">
      <w:pPr>
        <w:pStyle w:val="PargrafodaLista"/>
        <w:numPr>
          <w:ilvl w:val="0"/>
          <w:numId w:val="34"/>
        </w:numPr>
        <w:spacing w:before="120" w:after="120"/>
        <w:jc w:val="both"/>
        <w:rPr>
          <w:szCs w:val="24"/>
        </w:rPr>
      </w:pPr>
      <w:bookmarkStart w:id="2" w:name="_Hlk149749539"/>
      <w:r>
        <w:rPr>
          <w:szCs w:val="24"/>
        </w:rPr>
        <w:t>Poderão ser incluídas coberturas adicionais para qualquer umas das Seções, caso seja identificada a necessidade</w:t>
      </w:r>
      <w:r w:rsidRPr="005927CB">
        <w:rPr>
          <w:szCs w:val="24"/>
        </w:rPr>
        <w:t xml:space="preserve"> </w:t>
      </w:r>
      <w:r>
        <w:rPr>
          <w:szCs w:val="24"/>
        </w:rPr>
        <w:t>pelo mercado segurador</w:t>
      </w:r>
      <w:r w:rsidRPr="00093849">
        <w:rPr>
          <w:szCs w:val="24"/>
        </w:rPr>
        <w:t>.</w:t>
      </w:r>
    </w:p>
    <w:bookmarkEnd w:id="2"/>
    <w:p w14:paraId="2C5E7B77" w14:textId="3FB35A53" w:rsidR="00326A2D" w:rsidRDefault="00326A2D" w:rsidP="007529AB">
      <w:pPr>
        <w:spacing w:before="120" w:after="120"/>
        <w:jc w:val="both"/>
        <w:rPr>
          <w:szCs w:val="24"/>
        </w:rPr>
      </w:pPr>
    </w:p>
    <w:p w14:paraId="5E9CF0AD" w14:textId="2EAA380B" w:rsidR="00326A2D" w:rsidRDefault="00326A2D" w:rsidP="007529AB">
      <w:pPr>
        <w:spacing w:before="120" w:after="120"/>
        <w:jc w:val="both"/>
        <w:rPr>
          <w:szCs w:val="24"/>
        </w:rPr>
      </w:pPr>
    </w:p>
    <w:p w14:paraId="5334D79C" w14:textId="2251B22C" w:rsidR="00326A2D" w:rsidRDefault="00326A2D" w:rsidP="007529AB">
      <w:pPr>
        <w:spacing w:before="120" w:after="120"/>
        <w:jc w:val="both"/>
        <w:rPr>
          <w:szCs w:val="24"/>
        </w:rPr>
      </w:pPr>
    </w:p>
    <w:p w14:paraId="332D184E" w14:textId="77777777" w:rsidR="00326A2D" w:rsidRPr="00DE62EB" w:rsidRDefault="00326A2D" w:rsidP="007529AB">
      <w:pPr>
        <w:spacing w:before="120" w:after="120"/>
        <w:jc w:val="both"/>
        <w:rPr>
          <w:szCs w:val="24"/>
        </w:rPr>
      </w:pPr>
    </w:p>
    <w:p w14:paraId="15655DB8" w14:textId="051BBFBB" w:rsidR="00D8249B" w:rsidRPr="00DE62EB" w:rsidRDefault="00D8249B" w:rsidP="007529AB">
      <w:pPr>
        <w:spacing w:before="120" w:after="120"/>
        <w:jc w:val="right"/>
        <w:rPr>
          <w:szCs w:val="24"/>
        </w:rPr>
      </w:pPr>
      <w:r w:rsidRPr="00DE62EB">
        <w:rPr>
          <w:szCs w:val="24"/>
        </w:rPr>
        <w:t xml:space="preserve"> </w:t>
      </w:r>
      <w:r w:rsidRPr="00510764">
        <w:rPr>
          <w:szCs w:val="24"/>
        </w:rPr>
        <w:fldChar w:fldCharType="begin"/>
      </w:r>
      <w:r w:rsidRPr="00DE62EB">
        <w:rPr>
          <w:szCs w:val="24"/>
        </w:rPr>
        <w:instrText xml:space="preserve"> FILLIN  \* MERGEFORMAT </w:instrText>
      </w:r>
      <w:r w:rsidRPr="00510764">
        <w:rPr>
          <w:szCs w:val="24"/>
        </w:rPr>
        <w:fldChar w:fldCharType="separate"/>
      </w:r>
      <w:r w:rsidR="004C695C" w:rsidRPr="00DE62EB">
        <w:rPr>
          <w:szCs w:val="24"/>
        </w:rPr>
        <w:t>[</w:t>
      </w:r>
      <w:r w:rsidR="004C695C" w:rsidRPr="006F1C51">
        <w:rPr>
          <w:b/>
          <w:szCs w:val="24"/>
        </w:rPr>
        <w:t>Preencher com local e a data</w:t>
      </w:r>
      <w:r w:rsidR="004C695C" w:rsidRPr="00DE62EB">
        <w:rPr>
          <w:szCs w:val="24"/>
        </w:rPr>
        <w:t>]</w:t>
      </w:r>
      <w:r w:rsidRPr="00510764">
        <w:rPr>
          <w:szCs w:val="24"/>
        </w:rPr>
        <w:fldChar w:fldCharType="end"/>
      </w:r>
    </w:p>
    <w:p w14:paraId="5D9755DD" w14:textId="77777777" w:rsidR="004C695C" w:rsidRPr="00DE62EB" w:rsidRDefault="004C695C" w:rsidP="007529AB">
      <w:pPr>
        <w:spacing w:before="120" w:after="120"/>
        <w:jc w:val="both"/>
        <w:rPr>
          <w:szCs w:val="24"/>
        </w:rPr>
      </w:pPr>
    </w:p>
    <w:p w14:paraId="15005E15" w14:textId="77777777" w:rsidR="00632E5F" w:rsidRPr="00DE62EB" w:rsidRDefault="00632E5F" w:rsidP="007529AB">
      <w:pPr>
        <w:spacing w:before="120" w:after="120"/>
        <w:jc w:val="both"/>
        <w:rPr>
          <w:szCs w:val="24"/>
        </w:rPr>
      </w:pPr>
    </w:p>
    <w:p w14:paraId="59345177" w14:textId="139C1629" w:rsidR="00EC1E29" w:rsidRPr="0071264B" w:rsidRDefault="00615A70" w:rsidP="0071264B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71264B">
        <w:rPr>
          <w:sz w:val="18"/>
          <w:szCs w:val="18"/>
        </w:rPr>
        <w:t>Assinatura</w:t>
      </w:r>
    </w:p>
    <w:p w14:paraId="2E511237" w14:textId="6D7E73AB" w:rsidR="00B76F2D" w:rsidRPr="0071264B" w:rsidRDefault="00B76F2D" w:rsidP="0071264B">
      <w:pPr>
        <w:jc w:val="center"/>
        <w:rPr>
          <w:sz w:val="18"/>
          <w:szCs w:val="18"/>
        </w:rPr>
      </w:pPr>
      <w:r w:rsidRPr="0071264B">
        <w:rPr>
          <w:sz w:val="18"/>
          <w:szCs w:val="18"/>
        </w:rPr>
        <w:fldChar w:fldCharType="begin"/>
      </w:r>
      <w:r w:rsidRPr="0071264B">
        <w:rPr>
          <w:sz w:val="18"/>
          <w:szCs w:val="18"/>
        </w:rPr>
        <w:instrText xml:space="preserve"> FILLIN  \* MERGEFORMAT </w:instrText>
      </w:r>
      <w:r w:rsidRPr="0071264B">
        <w:rPr>
          <w:sz w:val="18"/>
          <w:szCs w:val="18"/>
        </w:rPr>
        <w:fldChar w:fldCharType="separate"/>
      </w:r>
      <w:r w:rsidRPr="0071264B">
        <w:rPr>
          <w:sz w:val="18"/>
          <w:szCs w:val="18"/>
        </w:rPr>
        <w:t>[PREENCHER COM DADOS DO SIGNATÁRIO]</w:t>
      </w:r>
      <w:r w:rsidRPr="0071264B">
        <w:rPr>
          <w:sz w:val="18"/>
          <w:szCs w:val="18"/>
        </w:rPr>
        <w:fldChar w:fldCharType="end"/>
      </w:r>
    </w:p>
    <w:p w14:paraId="650B6590" w14:textId="0F702C8E" w:rsidR="00226C41" w:rsidRPr="00DE62EB" w:rsidRDefault="006E177A" w:rsidP="00DE62EB">
      <w:pPr>
        <w:spacing w:before="120" w:after="120"/>
        <w:jc w:val="both"/>
        <w:rPr>
          <w:b/>
          <w:szCs w:val="24"/>
        </w:rPr>
      </w:pPr>
      <w:bookmarkStart w:id="3" w:name="_Ref495375176"/>
      <w:r w:rsidRPr="00DE62EB">
        <w:rPr>
          <w:szCs w:val="24"/>
        </w:rPr>
        <w:br w:type="page"/>
      </w:r>
      <w:r w:rsidR="00D84F26" w:rsidRPr="00342238">
        <w:rPr>
          <w:b/>
          <w:szCs w:val="24"/>
        </w:rPr>
        <w:lastRenderedPageBreak/>
        <w:t>SEÇ</w:t>
      </w:r>
      <w:r w:rsidR="00D84F26" w:rsidRPr="00DE62EB">
        <w:rPr>
          <w:b/>
          <w:szCs w:val="24"/>
        </w:rPr>
        <w:t>ÃO 1</w:t>
      </w:r>
      <w:bookmarkEnd w:id="3"/>
    </w:p>
    <w:p w14:paraId="250433AC" w14:textId="086D58E7" w:rsidR="00632E5F" w:rsidRPr="0071264B" w:rsidRDefault="00E42D72" w:rsidP="0071264B">
      <w:pPr>
        <w:pStyle w:val="PargrafodaLista"/>
        <w:numPr>
          <w:ilvl w:val="0"/>
          <w:numId w:val="6"/>
        </w:numPr>
        <w:spacing w:before="120" w:after="120"/>
        <w:ind w:left="0" w:hanging="1"/>
        <w:jc w:val="both"/>
        <w:rPr>
          <w:b/>
          <w:szCs w:val="24"/>
        </w:rPr>
      </w:pPr>
      <w:r w:rsidRPr="0071264B">
        <w:rPr>
          <w:b/>
          <w:szCs w:val="24"/>
        </w:rPr>
        <w:t>SEGURO DE RISCOS DE</w:t>
      </w:r>
      <w:r w:rsidRPr="00B65E1F">
        <w:rPr>
          <w:b/>
          <w:szCs w:val="24"/>
        </w:rPr>
        <w:t xml:space="preserve"> ENGENHARIA</w:t>
      </w:r>
      <w:r w:rsidRPr="0071264B">
        <w:rPr>
          <w:b/>
          <w:szCs w:val="24"/>
        </w:rPr>
        <w:t>:</w:t>
      </w:r>
      <w:r w:rsidR="007B67FE" w:rsidRPr="0071264B">
        <w:rPr>
          <w:b/>
          <w:szCs w:val="24"/>
        </w:rPr>
        <w:t xml:space="preserve"> </w:t>
      </w:r>
    </w:p>
    <w:p w14:paraId="1792F03A" w14:textId="3DF62322" w:rsidR="000E18EE" w:rsidRPr="00DE62EB" w:rsidRDefault="00510764" w:rsidP="00342238">
      <w:pPr>
        <w:pStyle w:val="PargrafodaLista"/>
        <w:numPr>
          <w:ilvl w:val="0"/>
          <w:numId w:val="4"/>
        </w:numPr>
        <w:spacing w:before="120" w:after="120"/>
        <w:ind w:left="0" w:hanging="1"/>
        <w:jc w:val="both"/>
        <w:rPr>
          <w:szCs w:val="24"/>
        </w:rPr>
      </w:pPr>
      <w:r>
        <w:rPr>
          <w:szCs w:val="24"/>
        </w:rPr>
        <w:t>C</w:t>
      </w:r>
      <w:r w:rsidR="000E18EE" w:rsidRPr="00342238">
        <w:rPr>
          <w:szCs w:val="24"/>
        </w:rPr>
        <w:t>onsidera</w:t>
      </w:r>
      <w:r w:rsidR="00A82705" w:rsidRPr="00DE62EB">
        <w:rPr>
          <w:szCs w:val="24"/>
        </w:rPr>
        <w:t>ções</w:t>
      </w:r>
      <w:r w:rsidR="000E18EE" w:rsidRPr="00DE62EB">
        <w:rPr>
          <w:szCs w:val="24"/>
        </w:rPr>
        <w:t>:</w:t>
      </w:r>
    </w:p>
    <w:p w14:paraId="024A0D66" w14:textId="26AEAB97" w:rsidR="007B67FE" w:rsidRPr="00342238" w:rsidRDefault="00353FEF" w:rsidP="0071264B">
      <w:pPr>
        <w:pStyle w:val="PargrafodaLista"/>
        <w:numPr>
          <w:ilvl w:val="0"/>
          <w:numId w:val="25"/>
        </w:numPr>
        <w:spacing w:before="60" w:after="60"/>
        <w:ind w:left="0" w:firstLine="142"/>
        <w:jc w:val="both"/>
        <w:rPr>
          <w:szCs w:val="24"/>
        </w:rPr>
      </w:pPr>
      <w:r w:rsidRPr="00B65E1F">
        <w:rPr>
          <w:szCs w:val="24"/>
        </w:rPr>
        <w:t>Cobertura Básica Modalidade Obra Civis em Construção OCC e Instalação e Montagem</w:t>
      </w:r>
      <w:r w:rsidR="00E42D72" w:rsidRPr="00DE62EB">
        <w:rPr>
          <w:szCs w:val="24"/>
        </w:rPr>
        <w:t>-</w:t>
      </w:r>
      <w:r w:rsidRPr="00DE62EB">
        <w:rPr>
          <w:szCs w:val="24"/>
        </w:rPr>
        <w:t>IM</w:t>
      </w:r>
      <w:r w:rsidR="00A82705" w:rsidRPr="00DE62EB">
        <w:rPr>
          <w:szCs w:val="24"/>
        </w:rPr>
        <w:t>;</w:t>
      </w:r>
    </w:p>
    <w:p w14:paraId="2779A18D" w14:textId="213CCDDA" w:rsidR="007529AB" w:rsidRPr="00DE62EB" w:rsidRDefault="007B67FE" w:rsidP="0071264B">
      <w:pPr>
        <w:pStyle w:val="PargrafodaLista"/>
        <w:numPr>
          <w:ilvl w:val="0"/>
          <w:numId w:val="25"/>
        </w:numPr>
        <w:spacing w:before="60" w:after="60"/>
        <w:ind w:left="0" w:firstLine="142"/>
        <w:jc w:val="both"/>
        <w:rPr>
          <w:szCs w:val="24"/>
        </w:rPr>
      </w:pPr>
      <w:r w:rsidRPr="00DE62EB">
        <w:rPr>
          <w:szCs w:val="24"/>
        </w:rPr>
        <w:t xml:space="preserve">Cobertura </w:t>
      </w:r>
      <w:proofErr w:type="spellStart"/>
      <w:r w:rsidRPr="0071264B">
        <w:rPr>
          <w:szCs w:val="24"/>
        </w:rPr>
        <w:t>All</w:t>
      </w:r>
      <w:proofErr w:type="spellEnd"/>
      <w:r w:rsidRPr="0071264B">
        <w:rPr>
          <w:szCs w:val="24"/>
        </w:rPr>
        <w:t xml:space="preserve"> </w:t>
      </w:r>
      <w:proofErr w:type="spellStart"/>
      <w:r w:rsidRPr="0071264B">
        <w:rPr>
          <w:szCs w:val="24"/>
        </w:rPr>
        <w:t>Risks</w:t>
      </w:r>
      <w:proofErr w:type="spellEnd"/>
      <w:r w:rsidRPr="00DE62EB">
        <w:rPr>
          <w:szCs w:val="24"/>
        </w:rPr>
        <w:t xml:space="preserve"> para </w:t>
      </w:r>
      <w:r w:rsidR="00353FEF" w:rsidRPr="00DE62EB">
        <w:rPr>
          <w:szCs w:val="24"/>
        </w:rPr>
        <w:t xml:space="preserve">os serviços </w:t>
      </w:r>
      <w:r w:rsidRPr="00342238">
        <w:rPr>
          <w:szCs w:val="24"/>
        </w:rPr>
        <w:t xml:space="preserve">de Instalação e Montagem </w:t>
      </w:r>
      <w:r w:rsidR="007529AB" w:rsidRPr="00DE62EB">
        <w:rPr>
          <w:szCs w:val="24"/>
        </w:rPr>
        <w:t>de equipamentos</w:t>
      </w:r>
      <w:r w:rsidRPr="00DE62EB">
        <w:rPr>
          <w:szCs w:val="24"/>
        </w:rPr>
        <w:t xml:space="preserve">, incluindo </w:t>
      </w:r>
      <w:r w:rsidR="00F56DA9" w:rsidRPr="00DE62EB">
        <w:rPr>
          <w:szCs w:val="24"/>
        </w:rPr>
        <w:t xml:space="preserve">fornecimento de equipamentos, </w:t>
      </w:r>
      <w:r w:rsidRPr="00DE62EB">
        <w:rPr>
          <w:szCs w:val="24"/>
        </w:rPr>
        <w:t xml:space="preserve">desmontagem e </w:t>
      </w:r>
      <w:r w:rsidRPr="00342238">
        <w:rPr>
          <w:szCs w:val="24"/>
        </w:rPr>
        <w:t>remontagem</w:t>
      </w:r>
      <w:r w:rsidR="00F56DA9" w:rsidRPr="00DE62EB">
        <w:rPr>
          <w:szCs w:val="24"/>
        </w:rPr>
        <w:t xml:space="preserve"> de equipamentos</w:t>
      </w:r>
      <w:r w:rsidRPr="00DE62EB">
        <w:rPr>
          <w:szCs w:val="24"/>
        </w:rPr>
        <w:t>, comissionamento e testes.</w:t>
      </w:r>
    </w:p>
    <w:p w14:paraId="127DD4DB" w14:textId="77777777" w:rsidR="00DB5C8B" w:rsidRPr="00DE62EB" w:rsidRDefault="00DB5C8B" w:rsidP="00342238">
      <w:pPr>
        <w:spacing w:before="120" w:after="120"/>
        <w:ind w:hanging="1"/>
        <w:jc w:val="both"/>
        <w:rPr>
          <w:szCs w:val="24"/>
        </w:rPr>
      </w:pPr>
    </w:p>
    <w:p w14:paraId="4A2925A8" w14:textId="77777777" w:rsidR="00BA0B2F" w:rsidRPr="00DE62EB" w:rsidRDefault="000546A3" w:rsidP="00342238">
      <w:pPr>
        <w:pStyle w:val="PargrafodaLista"/>
        <w:numPr>
          <w:ilvl w:val="0"/>
          <w:numId w:val="4"/>
        </w:numPr>
        <w:spacing w:before="120" w:after="120"/>
        <w:ind w:left="0" w:hanging="1"/>
        <w:jc w:val="both"/>
        <w:rPr>
          <w:szCs w:val="24"/>
        </w:rPr>
      </w:pPr>
      <w:r w:rsidRPr="00DE62EB">
        <w:rPr>
          <w:szCs w:val="24"/>
        </w:rPr>
        <w:t>Segurado</w:t>
      </w:r>
    </w:p>
    <w:p w14:paraId="0FB14AD1" w14:textId="2E9E9701" w:rsidR="000546A3" w:rsidRPr="00DE62EB" w:rsidRDefault="000546A3" w:rsidP="00342238">
      <w:pPr>
        <w:pStyle w:val="PargrafodaLista"/>
        <w:spacing w:before="120" w:after="120"/>
        <w:ind w:left="0" w:hanging="1"/>
        <w:jc w:val="both"/>
        <w:rPr>
          <w:szCs w:val="24"/>
        </w:rPr>
      </w:pPr>
      <w:r w:rsidRPr="00DE62EB">
        <w:rPr>
          <w:szCs w:val="24"/>
        </w:rPr>
        <w:t xml:space="preserve">Estabelecer na(s) </w:t>
      </w:r>
      <w:r w:rsidR="00623B16">
        <w:rPr>
          <w:szCs w:val="24"/>
        </w:rPr>
        <w:t>Apólice</w:t>
      </w:r>
      <w:r w:rsidRPr="00DE62EB">
        <w:rPr>
          <w:szCs w:val="24"/>
        </w:rPr>
        <w:t>(s) que a Contratante será “Beneficiário”</w:t>
      </w:r>
      <w:r w:rsidR="00BA0B2F" w:rsidRPr="00DE62EB">
        <w:rPr>
          <w:szCs w:val="24"/>
        </w:rPr>
        <w:t xml:space="preserve"> do Seguro, o qual é devida indenização em caso de sinistro</w:t>
      </w:r>
      <w:r w:rsidR="00623B16">
        <w:rPr>
          <w:szCs w:val="24"/>
        </w:rPr>
        <w:t>, salvo exceções aprovadas pela Contratante.</w:t>
      </w:r>
    </w:p>
    <w:p w14:paraId="33DB5B51" w14:textId="77777777" w:rsidR="00BA0B2F" w:rsidRPr="00DE62EB" w:rsidRDefault="00BA0B2F" w:rsidP="00DE62EB">
      <w:pPr>
        <w:pStyle w:val="PargrafodaLista"/>
        <w:spacing w:before="120" w:after="120"/>
        <w:ind w:left="0"/>
        <w:jc w:val="both"/>
        <w:rPr>
          <w:szCs w:val="24"/>
        </w:rPr>
      </w:pPr>
    </w:p>
    <w:p w14:paraId="1F4AAD9A" w14:textId="77777777" w:rsidR="00B14889" w:rsidRPr="00DE62EB" w:rsidRDefault="00B14889" w:rsidP="00DE62EB">
      <w:pPr>
        <w:pStyle w:val="PargrafodaLista"/>
        <w:numPr>
          <w:ilvl w:val="0"/>
          <w:numId w:val="4"/>
        </w:numPr>
        <w:spacing w:before="120" w:after="120"/>
        <w:ind w:left="0" w:firstLine="0"/>
        <w:jc w:val="both"/>
        <w:rPr>
          <w:szCs w:val="24"/>
        </w:rPr>
      </w:pPr>
      <w:r w:rsidRPr="00DE62EB">
        <w:rPr>
          <w:szCs w:val="24"/>
        </w:rPr>
        <w:t>Vigência</w:t>
      </w:r>
    </w:p>
    <w:p w14:paraId="710E9743" w14:textId="007E4C89" w:rsidR="00CA4F22" w:rsidRPr="00DE62EB" w:rsidRDefault="00E42D72" w:rsidP="00DE62EB">
      <w:pPr>
        <w:spacing w:before="120" w:after="120"/>
        <w:jc w:val="both"/>
        <w:rPr>
          <w:color w:val="000000" w:themeColor="text1"/>
          <w:szCs w:val="24"/>
        </w:rPr>
      </w:pPr>
      <w:r w:rsidRPr="00DE62EB">
        <w:rPr>
          <w:szCs w:val="24"/>
        </w:rPr>
        <w:t>A</w:t>
      </w:r>
      <w:r w:rsidR="007529AB" w:rsidRPr="00DE62EB">
        <w:rPr>
          <w:szCs w:val="24"/>
        </w:rPr>
        <w:t>(s)</w:t>
      </w:r>
      <w:r w:rsidRPr="00DE62EB">
        <w:rPr>
          <w:szCs w:val="24"/>
        </w:rPr>
        <w:t xml:space="preserve"> </w:t>
      </w:r>
      <w:r w:rsidR="00623B16">
        <w:rPr>
          <w:szCs w:val="24"/>
        </w:rPr>
        <w:t>Apólice</w:t>
      </w:r>
      <w:r w:rsidR="007529AB" w:rsidRPr="00DE62EB">
        <w:rPr>
          <w:szCs w:val="24"/>
        </w:rPr>
        <w:t>(s)</w:t>
      </w:r>
      <w:r w:rsidRPr="00DE62EB">
        <w:rPr>
          <w:szCs w:val="24"/>
        </w:rPr>
        <w:t xml:space="preserve"> d</w:t>
      </w:r>
      <w:r w:rsidR="00EE2D4A">
        <w:rPr>
          <w:szCs w:val="24"/>
        </w:rPr>
        <w:t>o SEGURO DE</w:t>
      </w:r>
      <w:r w:rsidRPr="00EE2D4A">
        <w:rPr>
          <w:szCs w:val="24"/>
        </w:rPr>
        <w:t xml:space="preserve"> RISCOS DE </w:t>
      </w:r>
      <w:r w:rsidRPr="00DE62EB">
        <w:rPr>
          <w:color w:val="000000" w:themeColor="text1"/>
          <w:szCs w:val="24"/>
        </w:rPr>
        <w:t>ENGENHARIA vigorará</w:t>
      </w:r>
      <w:r w:rsidR="007529AB" w:rsidRPr="00DE62EB">
        <w:rPr>
          <w:color w:val="000000" w:themeColor="text1"/>
          <w:szCs w:val="24"/>
        </w:rPr>
        <w:t>(</w:t>
      </w:r>
      <w:proofErr w:type="spellStart"/>
      <w:r w:rsidR="007529AB" w:rsidRPr="00DE62EB">
        <w:rPr>
          <w:color w:val="000000" w:themeColor="text1"/>
          <w:szCs w:val="24"/>
        </w:rPr>
        <w:t>ão</w:t>
      </w:r>
      <w:proofErr w:type="spellEnd"/>
      <w:r w:rsidR="007529AB" w:rsidRPr="00DE62EB">
        <w:rPr>
          <w:color w:val="000000" w:themeColor="text1"/>
          <w:szCs w:val="24"/>
        </w:rPr>
        <w:t>)</w:t>
      </w:r>
      <w:r w:rsidR="00B32DA3" w:rsidRPr="00510764">
        <w:rPr>
          <w:szCs w:val="24"/>
        </w:rPr>
        <w:t xml:space="preserve">, no mínimo, </w:t>
      </w:r>
      <w:r w:rsidRPr="00DE62EB">
        <w:rPr>
          <w:color w:val="000000" w:themeColor="text1"/>
          <w:szCs w:val="24"/>
        </w:rPr>
        <w:t xml:space="preserve">desde a emissão </w:t>
      </w:r>
      <w:r w:rsidR="007529AB" w:rsidRPr="00DE62EB">
        <w:rPr>
          <w:color w:val="000000" w:themeColor="text1"/>
          <w:szCs w:val="24"/>
        </w:rPr>
        <w:t xml:space="preserve">da </w:t>
      </w:r>
      <w:r w:rsidRPr="00DE62EB">
        <w:rPr>
          <w:color w:val="000000" w:themeColor="text1"/>
          <w:szCs w:val="24"/>
        </w:rPr>
        <w:t xml:space="preserve">Autorização de Início de Serviços-AIS, </w:t>
      </w:r>
      <w:r w:rsidR="00036849" w:rsidRPr="00DE62EB">
        <w:rPr>
          <w:color w:val="000000" w:themeColor="text1"/>
          <w:szCs w:val="24"/>
        </w:rPr>
        <w:t xml:space="preserve">até a emissão do </w:t>
      </w:r>
      <w:r w:rsidR="00CA4F22" w:rsidRPr="00DE62EB">
        <w:rPr>
          <w:color w:val="000000" w:themeColor="text1"/>
          <w:szCs w:val="24"/>
        </w:rPr>
        <w:t>último</w:t>
      </w:r>
      <w:r w:rsidR="00DB5C8B" w:rsidRPr="00DE62EB">
        <w:rPr>
          <w:color w:val="000000" w:themeColor="text1"/>
          <w:szCs w:val="24"/>
        </w:rPr>
        <w:t xml:space="preserve"> </w:t>
      </w:r>
      <w:r w:rsidR="00036849" w:rsidRPr="00DE62EB">
        <w:rPr>
          <w:color w:val="000000" w:themeColor="text1"/>
          <w:szCs w:val="24"/>
        </w:rPr>
        <w:t>Certificado de Aceitação Provisória –</w:t>
      </w:r>
      <w:r w:rsidR="00CA4F22" w:rsidRPr="00DE62EB">
        <w:rPr>
          <w:color w:val="000000" w:themeColor="text1"/>
          <w:szCs w:val="24"/>
        </w:rPr>
        <w:t xml:space="preserve"> </w:t>
      </w:r>
      <w:r w:rsidR="00036849" w:rsidRPr="00DE62EB">
        <w:rPr>
          <w:color w:val="000000" w:themeColor="text1"/>
          <w:szCs w:val="24"/>
        </w:rPr>
        <w:t>CAP</w:t>
      </w:r>
      <w:r w:rsidR="00BA0B2F" w:rsidRPr="00DE62EB">
        <w:rPr>
          <w:color w:val="000000" w:themeColor="text1"/>
          <w:szCs w:val="24"/>
        </w:rPr>
        <w:t xml:space="preserve"> do Contrato. Devendo </w:t>
      </w:r>
      <w:r w:rsidR="00A162A1">
        <w:rPr>
          <w:color w:val="000000" w:themeColor="text1"/>
          <w:szCs w:val="24"/>
        </w:rPr>
        <w:t xml:space="preserve">ainda </w:t>
      </w:r>
      <w:r w:rsidR="00BA0B2F" w:rsidRPr="00DE62EB">
        <w:rPr>
          <w:color w:val="000000" w:themeColor="text1"/>
          <w:szCs w:val="24"/>
        </w:rPr>
        <w:t xml:space="preserve">ser observado o item </w:t>
      </w:r>
      <w:r w:rsidR="00EE2D4A" w:rsidRPr="0071264B">
        <w:rPr>
          <w:b/>
          <w:color w:val="000000" w:themeColor="text1"/>
          <w:szCs w:val="24"/>
        </w:rPr>
        <w:fldChar w:fldCharType="begin"/>
      </w:r>
      <w:r w:rsidR="00EE2D4A" w:rsidRPr="0071264B">
        <w:rPr>
          <w:b/>
          <w:color w:val="000000" w:themeColor="text1"/>
          <w:szCs w:val="24"/>
        </w:rPr>
        <w:instrText xml:space="preserve"> REF _Ref47430618 \n \h </w:instrText>
      </w:r>
      <w:r w:rsidR="00EE2D4A">
        <w:rPr>
          <w:b/>
          <w:color w:val="000000" w:themeColor="text1"/>
          <w:szCs w:val="24"/>
        </w:rPr>
        <w:instrText xml:space="preserve"> \* MERGEFORMAT </w:instrText>
      </w:r>
      <w:r w:rsidR="00EE2D4A" w:rsidRPr="0071264B">
        <w:rPr>
          <w:b/>
          <w:color w:val="000000" w:themeColor="text1"/>
          <w:szCs w:val="24"/>
        </w:rPr>
      </w:r>
      <w:r w:rsidR="00EE2D4A" w:rsidRPr="0071264B">
        <w:rPr>
          <w:b/>
          <w:color w:val="000000" w:themeColor="text1"/>
          <w:szCs w:val="24"/>
        </w:rPr>
        <w:fldChar w:fldCharType="separate"/>
      </w:r>
      <w:r w:rsidR="00CB3DB0">
        <w:rPr>
          <w:b/>
          <w:color w:val="000000" w:themeColor="text1"/>
          <w:szCs w:val="24"/>
        </w:rPr>
        <w:t>1.1.2</w:t>
      </w:r>
      <w:r w:rsidR="00EE2D4A" w:rsidRPr="0071264B">
        <w:rPr>
          <w:b/>
          <w:color w:val="000000" w:themeColor="text1"/>
          <w:szCs w:val="24"/>
        </w:rPr>
        <w:fldChar w:fldCharType="end"/>
      </w:r>
      <w:r w:rsidR="00BA0B2F" w:rsidRPr="00EE2D4A">
        <w:rPr>
          <w:color w:val="000000" w:themeColor="text1"/>
          <w:szCs w:val="24"/>
        </w:rPr>
        <w:t xml:space="preserve"> que trata da C</w:t>
      </w:r>
      <w:r w:rsidR="00036849" w:rsidRPr="00DE62EB">
        <w:rPr>
          <w:color w:val="000000" w:themeColor="text1"/>
          <w:szCs w:val="24"/>
        </w:rPr>
        <w:t>obertura de Manutenção Ampla</w:t>
      </w:r>
      <w:r w:rsidR="00BA0B2F" w:rsidRPr="00DE62EB">
        <w:rPr>
          <w:color w:val="000000" w:themeColor="text1"/>
          <w:szCs w:val="24"/>
        </w:rPr>
        <w:t>.</w:t>
      </w:r>
      <w:r w:rsidR="00CA4F22" w:rsidRPr="00DE62EB">
        <w:rPr>
          <w:color w:val="000000" w:themeColor="text1"/>
          <w:szCs w:val="24"/>
        </w:rPr>
        <w:t xml:space="preserve"> </w:t>
      </w:r>
    </w:p>
    <w:p w14:paraId="4BBA3D9E" w14:textId="77777777" w:rsidR="008167E1" w:rsidRPr="00EE2D4A" w:rsidRDefault="008167E1" w:rsidP="00DE62EB">
      <w:pPr>
        <w:rPr>
          <w:color w:val="000000" w:themeColor="text1"/>
          <w:szCs w:val="24"/>
        </w:rPr>
      </w:pPr>
    </w:p>
    <w:p w14:paraId="3A76E16B" w14:textId="5D7DE3B9" w:rsidR="008167E1" w:rsidRPr="00DE62EB" w:rsidRDefault="008167E1" w:rsidP="00DE62EB">
      <w:pPr>
        <w:pStyle w:val="PargrafodaLista"/>
        <w:numPr>
          <w:ilvl w:val="0"/>
          <w:numId w:val="4"/>
        </w:numPr>
        <w:spacing w:before="120" w:after="120"/>
        <w:ind w:left="0" w:firstLine="0"/>
        <w:jc w:val="both"/>
        <w:rPr>
          <w:color w:val="000000" w:themeColor="text1"/>
          <w:szCs w:val="24"/>
        </w:rPr>
      </w:pPr>
      <w:r w:rsidRPr="00DE62EB">
        <w:rPr>
          <w:color w:val="000000" w:themeColor="text1"/>
          <w:szCs w:val="24"/>
        </w:rPr>
        <w:t xml:space="preserve">Limite máximo de indenização- LMI </w:t>
      </w:r>
      <w:r w:rsidR="00B14889" w:rsidRPr="00DE62EB">
        <w:rPr>
          <w:color w:val="000000" w:themeColor="text1"/>
          <w:szCs w:val="24"/>
        </w:rPr>
        <w:t>(Nota 0</w:t>
      </w:r>
      <w:r w:rsidR="00714D40" w:rsidRPr="00DE62EB">
        <w:rPr>
          <w:color w:val="000000" w:themeColor="text1"/>
          <w:szCs w:val="24"/>
        </w:rPr>
        <w:t>6</w:t>
      </w:r>
      <w:r w:rsidR="00B14889" w:rsidRPr="00DE62EB">
        <w:rPr>
          <w:color w:val="000000" w:themeColor="text1"/>
          <w:szCs w:val="24"/>
        </w:rPr>
        <w:t xml:space="preserve">): </w:t>
      </w:r>
    </w:p>
    <w:p w14:paraId="1E67E4F2" w14:textId="77777777" w:rsidR="00D70D5A" w:rsidRPr="00D70D5A" w:rsidRDefault="00D70D5A" w:rsidP="00D70D5A">
      <w:pPr>
        <w:spacing w:before="120" w:after="120"/>
        <w:jc w:val="both"/>
        <w:rPr>
          <w:color w:val="000000" w:themeColor="text1"/>
          <w:szCs w:val="24"/>
        </w:rPr>
      </w:pPr>
      <w:r w:rsidRPr="00D70D5A">
        <w:rPr>
          <w:color w:val="000000" w:themeColor="text1"/>
          <w:szCs w:val="24"/>
        </w:rPr>
        <w:t>O LMI da(s) Apólice(s) de RISCO DE ENGENHARIA será único contemplando todos os locais de risco e terá o mesmo valor considerado para o “Valor em risco”.</w:t>
      </w:r>
    </w:p>
    <w:p w14:paraId="02784D95" w14:textId="77777777" w:rsidR="00F3435B" w:rsidRPr="00DE62EB" w:rsidRDefault="00F3435B" w:rsidP="00DE62EB">
      <w:pPr>
        <w:spacing w:before="120" w:after="120"/>
        <w:jc w:val="both"/>
        <w:rPr>
          <w:szCs w:val="24"/>
        </w:rPr>
      </w:pPr>
    </w:p>
    <w:p w14:paraId="0730FEE6" w14:textId="41961D27" w:rsidR="008167E1" w:rsidRPr="00DE62EB" w:rsidRDefault="008167E1" w:rsidP="00DE62EB">
      <w:pPr>
        <w:pStyle w:val="PargrafodaLista"/>
        <w:numPr>
          <w:ilvl w:val="0"/>
          <w:numId w:val="4"/>
        </w:numPr>
        <w:spacing w:before="120" w:after="120"/>
        <w:ind w:left="0" w:firstLine="0"/>
        <w:jc w:val="both"/>
        <w:rPr>
          <w:szCs w:val="24"/>
        </w:rPr>
      </w:pPr>
      <w:r w:rsidRPr="00DE62EB">
        <w:rPr>
          <w:szCs w:val="24"/>
        </w:rPr>
        <w:t>Valor em risco</w:t>
      </w:r>
      <w:r w:rsidR="00B14889" w:rsidRPr="00DE62EB">
        <w:rPr>
          <w:szCs w:val="24"/>
        </w:rPr>
        <w:t xml:space="preserve"> (Nota 0</w:t>
      </w:r>
      <w:r w:rsidR="00714D40" w:rsidRPr="00DE62EB">
        <w:rPr>
          <w:szCs w:val="24"/>
        </w:rPr>
        <w:t>5</w:t>
      </w:r>
      <w:r w:rsidR="00B14889" w:rsidRPr="00DE62EB">
        <w:rPr>
          <w:szCs w:val="24"/>
        </w:rPr>
        <w:t>)</w:t>
      </w:r>
      <w:r w:rsidRPr="00DE62EB">
        <w:rPr>
          <w:szCs w:val="24"/>
        </w:rPr>
        <w:t xml:space="preserve">: </w:t>
      </w:r>
    </w:p>
    <w:p w14:paraId="7DAF663D" w14:textId="77777777" w:rsidR="00437D83" w:rsidRPr="00DE62EB" w:rsidRDefault="008167E1" w:rsidP="00DE62EB">
      <w:pPr>
        <w:spacing w:before="120" w:after="120"/>
        <w:jc w:val="both"/>
        <w:rPr>
          <w:szCs w:val="24"/>
        </w:rPr>
      </w:pPr>
      <w:r w:rsidRPr="00DE62EB">
        <w:rPr>
          <w:szCs w:val="24"/>
        </w:rPr>
        <w:t xml:space="preserve">É o </w:t>
      </w:r>
      <w:r w:rsidR="00985E62" w:rsidRPr="00DE62EB">
        <w:rPr>
          <w:szCs w:val="24"/>
        </w:rPr>
        <w:t>Preço G</w:t>
      </w:r>
      <w:r w:rsidRPr="00DE62EB">
        <w:rPr>
          <w:szCs w:val="24"/>
        </w:rPr>
        <w:t>lobal do Contrato.</w:t>
      </w:r>
    </w:p>
    <w:p w14:paraId="6A17AAB1" w14:textId="123EC359" w:rsidR="00CD6F8B" w:rsidRPr="00DE62EB" w:rsidRDefault="00CD6F8B" w:rsidP="00DE62EB">
      <w:pPr>
        <w:spacing w:before="120" w:after="120"/>
        <w:jc w:val="both"/>
        <w:rPr>
          <w:szCs w:val="24"/>
        </w:rPr>
      </w:pPr>
    </w:p>
    <w:p w14:paraId="4CF22433" w14:textId="6C00970C" w:rsidR="008167E1" w:rsidRDefault="008167E1" w:rsidP="00DE62EB">
      <w:pPr>
        <w:pStyle w:val="PargrafodaLista"/>
        <w:numPr>
          <w:ilvl w:val="0"/>
          <w:numId w:val="4"/>
        </w:numPr>
        <w:spacing w:before="120" w:after="120"/>
        <w:ind w:left="0" w:firstLine="0"/>
        <w:jc w:val="both"/>
        <w:rPr>
          <w:szCs w:val="24"/>
        </w:rPr>
      </w:pPr>
      <w:r w:rsidRPr="00A52A26">
        <w:rPr>
          <w:szCs w:val="24"/>
        </w:rPr>
        <w:t xml:space="preserve">Valores </w:t>
      </w:r>
      <w:r w:rsidR="00B30E22" w:rsidRPr="00DE62EB">
        <w:rPr>
          <w:szCs w:val="24"/>
        </w:rPr>
        <w:t xml:space="preserve">das importâncias das </w:t>
      </w:r>
      <w:r w:rsidR="0029476D">
        <w:rPr>
          <w:szCs w:val="24"/>
        </w:rPr>
        <w:t>Cobertura</w:t>
      </w:r>
      <w:r w:rsidR="00B30E22" w:rsidRPr="00DE62EB">
        <w:rPr>
          <w:szCs w:val="24"/>
        </w:rPr>
        <w:t>s</w:t>
      </w:r>
      <w:r w:rsidRPr="00DE62EB">
        <w:rPr>
          <w:szCs w:val="24"/>
        </w:rPr>
        <w:t xml:space="preserve"> estão apresentados no QUADRO 01 deste instrumento.</w:t>
      </w:r>
    </w:p>
    <w:p w14:paraId="6DAF92CE" w14:textId="77777777" w:rsidR="00541473" w:rsidRDefault="00541473" w:rsidP="00541473">
      <w:pPr>
        <w:pStyle w:val="PargrafodaLista"/>
        <w:spacing w:before="120" w:after="120"/>
        <w:ind w:left="0"/>
        <w:jc w:val="both"/>
        <w:rPr>
          <w:szCs w:val="24"/>
        </w:rPr>
      </w:pPr>
    </w:p>
    <w:p w14:paraId="5767D6B1" w14:textId="77777777" w:rsidR="00541473" w:rsidRDefault="00541473" w:rsidP="00541473">
      <w:pPr>
        <w:pStyle w:val="PargrafodaLista"/>
        <w:numPr>
          <w:ilvl w:val="0"/>
          <w:numId w:val="4"/>
        </w:numPr>
        <w:spacing w:before="120" w:after="120"/>
        <w:ind w:left="0" w:firstLine="0"/>
        <w:jc w:val="both"/>
        <w:rPr>
          <w:szCs w:val="24"/>
        </w:rPr>
      </w:pPr>
      <w:r>
        <w:rPr>
          <w:szCs w:val="24"/>
        </w:rPr>
        <w:t>Locais de Riscos:</w:t>
      </w:r>
    </w:p>
    <w:p w14:paraId="45A42170" w14:textId="307B13F1" w:rsidR="00541473" w:rsidRPr="00F35EB1" w:rsidRDefault="00541473" w:rsidP="00541473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As áreas de implantação, nos termos definidos no Contrato, incluindo subestação, vias de acesso, equipamentos, almoxarifado, </w:t>
      </w:r>
      <w:r w:rsidRPr="00F35EB1">
        <w:rPr>
          <w:szCs w:val="24"/>
        </w:rPr>
        <w:t xml:space="preserve">alojamentos, refeitórios, canteiro de obras, estruturas, edificações, áreas internas e adjacentes da </w:t>
      </w:r>
      <w:r w:rsidR="000E401F" w:rsidRPr="00F35EB1">
        <w:rPr>
          <w:szCs w:val="24"/>
        </w:rPr>
        <w:t>UFV Serra da Saudade.</w:t>
      </w:r>
    </w:p>
    <w:p w14:paraId="44A3970F" w14:textId="77777777" w:rsidR="00541473" w:rsidRPr="00F35EB1" w:rsidRDefault="00541473" w:rsidP="00541473">
      <w:pPr>
        <w:widowControl/>
        <w:autoSpaceDE w:val="0"/>
        <w:autoSpaceDN w:val="0"/>
        <w:adjustRightInd w:val="0"/>
        <w:rPr>
          <w:szCs w:val="24"/>
        </w:rPr>
      </w:pPr>
    </w:p>
    <w:p w14:paraId="52E6FE54" w14:textId="5EEDFB0B" w:rsidR="00541473" w:rsidRPr="00F35EB1" w:rsidRDefault="00541473" w:rsidP="00541473">
      <w:pPr>
        <w:widowControl/>
        <w:autoSpaceDE w:val="0"/>
        <w:autoSpaceDN w:val="0"/>
        <w:adjustRightInd w:val="0"/>
        <w:spacing w:before="60" w:after="58"/>
        <w:jc w:val="both"/>
        <w:rPr>
          <w:szCs w:val="24"/>
        </w:rPr>
      </w:pPr>
      <w:r w:rsidRPr="00F35EB1">
        <w:rPr>
          <w:szCs w:val="24"/>
        </w:rPr>
        <w:t xml:space="preserve">Localizada </w:t>
      </w:r>
      <w:r w:rsidR="002C1CED" w:rsidRPr="00F35EB1">
        <w:rPr>
          <w:szCs w:val="24"/>
        </w:rPr>
        <w:t>no</w:t>
      </w:r>
      <w:r w:rsidRPr="00F35EB1">
        <w:rPr>
          <w:szCs w:val="24"/>
        </w:rPr>
        <w:t xml:space="preserve"> município de </w:t>
      </w:r>
      <w:r w:rsidR="002C1CED" w:rsidRPr="00F35EB1">
        <w:rPr>
          <w:szCs w:val="24"/>
        </w:rPr>
        <w:t>Serra da Saudade</w:t>
      </w:r>
      <w:r w:rsidRPr="00F35EB1">
        <w:rPr>
          <w:szCs w:val="24"/>
        </w:rPr>
        <w:t>, n</w:t>
      </w:r>
      <w:r w:rsidR="002C1CED" w:rsidRPr="00F35EB1">
        <w:rPr>
          <w:szCs w:val="24"/>
        </w:rPr>
        <w:t>a região oeste do</w:t>
      </w:r>
      <w:r w:rsidRPr="00F35EB1">
        <w:rPr>
          <w:szCs w:val="24"/>
        </w:rPr>
        <w:t xml:space="preserve"> estado de Minas Gerais.</w:t>
      </w:r>
    </w:p>
    <w:p w14:paraId="02B7BB3B" w14:textId="34924C95" w:rsidR="00541473" w:rsidRDefault="00541473" w:rsidP="00244EDF">
      <w:pPr>
        <w:widowControl/>
        <w:autoSpaceDE w:val="0"/>
        <w:autoSpaceDN w:val="0"/>
        <w:adjustRightInd w:val="0"/>
        <w:spacing w:before="60" w:after="58"/>
        <w:jc w:val="both"/>
        <w:rPr>
          <w:szCs w:val="24"/>
        </w:rPr>
      </w:pPr>
      <w:r w:rsidRPr="00F35EB1">
        <w:rPr>
          <w:szCs w:val="24"/>
        </w:rPr>
        <w:t xml:space="preserve">O acesso ao local é realizado por meio das ruas da cidade que dão acesso </w:t>
      </w:r>
      <w:r w:rsidR="00244EDF" w:rsidRPr="00F35EB1">
        <w:rPr>
          <w:szCs w:val="24"/>
        </w:rPr>
        <w:t>à usina</w:t>
      </w:r>
      <w:r w:rsidRPr="00F35EB1">
        <w:rPr>
          <w:szCs w:val="24"/>
        </w:rPr>
        <w:t>, portanto não é necessária a abertura de novas vias.</w:t>
      </w:r>
    </w:p>
    <w:p w14:paraId="5D966A53" w14:textId="77777777" w:rsidR="00541473" w:rsidRPr="00AB36BB" w:rsidRDefault="00541473" w:rsidP="00541473">
      <w:pPr>
        <w:widowControl/>
        <w:autoSpaceDE w:val="0"/>
        <w:autoSpaceDN w:val="0"/>
        <w:adjustRightInd w:val="0"/>
        <w:spacing w:before="60" w:after="58"/>
        <w:jc w:val="both"/>
        <w:rPr>
          <w:szCs w:val="24"/>
        </w:rPr>
      </w:pPr>
    </w:p>
    <w:p w14:paraId="7434DA96" w14:textId="063D7253" w:rsidR="00326A2D" w:rsidRPr="00541473" w:rsidRDefault="00541473" w:rsidP="00E5159F">
      <w:pPr>
        <w:pStyle w:val="PargrafodaLista"/>
        <w:widowControl/>
        <w:numPr>
          <w:ilvl w:val="0"/>
          <w:numId w:val="33"/>
        </w:numPr>
        <w:spacing w:before="120" w:after="200" w:line="276" w:lineRule="auto"/>
        <w:ind w:left="0"/>
        <w:jc w:val="both"/>
        <w:rPr>
          <w:szCs w:val="24"/>
        </w:rPr>
      </w:pPr>
      <w:r w:rsidRPr="00541473">
        <w:rPr>
          <w:szCs w:val="24"/>
        </w:rPr>
        <w:t xml:space="preserve">Coordenadas </w:t>
      </w:r>
      <w:r w:rsidRPr="00A37FCF">
        <w:rPr>
          <w:szCs w:val="24"/>
        </w:rPr>
        <w:t xml:space="preserve">geográficas: Latitude </w:t>
      </w:r>
      <w:r w:rsidR="00356D10" w:rsidRPr="00A37FCF">
        <w:t xml:space="preserve">19°26'48.0"S </w:t>
      </w:r>
      <w:r w:rsidRPr="00A37FCF">
        <w:t xml:space="preserve">Longitude </w:t>
      </w:r>
      <w:r w:rsidR="00A37FCF" w:rsidRPr="00A37FCF">
        <w:t>45°47'9.36"O</w:t>
      </w:r>
      <w:r w:rsidR="00326A2D" w:rsidRPr="00541473">
        <w:rPr>
          <w:szCs w:val="24"/>
        </w:rPr>
        <w:br w:type="page"/>
      </w:r>
    </w:p>
    <w:p w14:paraId="72091676" w14:textId="3AD40E49" w:rsidR="00226C41" w:rsidRDefault="00226C41" w:rsidP="00DE62EB">
      <w:pPr>
        <w:pStyle w:val="PargrafodaLista"/>
        <w:numPr>
          <w:ilvl w:val="1"/>
          <w:numId w:val="6"/>
        </w:numPr>
        <w:spacing w:before="120" w:after="120"/>
        <w:ind w:left="0" w:firstLine="0"/>
        <w:jc w:val="both"/>
        <w:rPr>
          <w:szCs w:val="24"/>
        </w:rPr>
      </w:pPr>
      <w:r w:rsidRPr="00DE62EB">
        <w:rPr>
          <w:szCs w:val="24"/>
        </w:rPr>
        <w:lastRenderedPageBreak/>
        <w:t>Coberturas incluídas:</w:t>
      </w:r>
    </w:p>
    <w:p w14:paraId="2C195714" w14:textId="3E230FF3" w:rsidR="00226C41" w:rsidRPr="00DE62EB" w:rsidRDefault="00226C41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bookmarkStart w:id="4" w:name="_Ref495375214"/>
      <w:r w:rsidRPr="00A52A26">
        <w:rPr>
          <w:szCs w:val="24"/>
        </w:rPr>
        <w:t>Básica</w:t>
      </w:r>
      <w:bookmarkEnd w:id="4"/>
      <w:r w:rsidR="00D84C93">
        <w:rPr>
          <w:szCs w:val="24"/>
        </w:rPr>
        <w:t xml:space="preserve"> </w:t>
      </w:r>
      <w:r w:rsidR="00D84C93" w:rsidRPr="006F1C51">
        <w:rPr>
          <w:szCs w:val="24"/>
        </w:rPr>
        <w:t>- incluindo testes e comissionamento conforme cronograma</w:t>
      </w:r>
    </w:p>
    <w:p w14:paraId="083D2094" w14:textId="6BD98995" w:rsidR="00226C41" w:rsidRDefault="00226C41" w:rsidP="00DE62EB">
      <w:pPr>
        <w:spacing w:before="120" w:after="120"/>
        <w:jc w:val="both"/>
        <w:rPr>
          <w:szCs w:val="24"/>
        </w:rPr>
      </w:pPr>
      <w:r w:rsidRPr="00DE62EB">
        <w:rPr>
          <w:szCs w:val="24"/>
        </w:rPr>
        <w:t xml:space="preserve">Estão incluídos todos os eventos súbitos e imprevistos de causa externa, tais como Danos da Natureza, Incêndio, Raio, Explosão, e Veículos Terrestres, Roubo e Furto Qualificado, Solapamento e, Alagamento, Chuvas, Inundação, Içamento, Transportes e Armazenagem, dentro do canteiro de obras, dos bens incorporáveis ao Projeto, testes e demais riscos </w:t>
      </w:r>
      <w:r w:rsidRPr="003729DC">
        <w:rPr>
          <w:szCs w:val="24"/>
        </w:rPr>
        <w:t xml:space="preserve">emergentes de execução de </w:t>
      </w:r>
      <w:r w:rsidRPr="00DE62EB">
        <w:rPr>
          <w:szCs w:val="24"/>
        </w:rPr>
        <w:t>instalação/montagem.</w:t>
      </w:r>
    </w:p>
    <w:p w14:paraId="5CAB9DDA" w14:textId="77777777" w:rsidR="003729DC" w:rsidRDefault="003729DC" w:rsidP="00CB2F3D">
      <w:pPr>
        <w:jc w:val="both"/>
        <w:rPr>
          <w:sz w:val="20"/>
        </w:rPr>
      </w:pPr>
    </w:p>
    <w:p w14:paraId="20A9DD7A" w14:textId="0C999DEB" w:rsidR="003729DC" w:rsidRDefault="003729DC" w:rsidP="003729DC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bookmarkStart w:id="5" w:name="_Ref47430618"/>
      <w:r w:rsidRPr="00A52A26">
        <w:rPr>
          <w:szCs w:val="24"/>
        </w:rPr>
        <w:t>Manutenção Ampla</w:t>
      </w:r>
      <w:bookmarkEnd w:id="5"/>
      <w:r w:rsidR="00D84C93">
        <w:rPr>
          <w:szCs w:val="24"/>
        </w:rPr>
        <w:t xml:space="preserve"> </w:t>
      </w:r>
      <w:r w:rsidR="00D84C93" w:rsidRPr="00F01C53">
        <w:rPr>
          <w:szCs w:val="24"/>
        </w:rPr>
        <w:t>(12 meses)</w:t>
      </w:r>
    </w:p>
    <w:p w14:paraId="2FA258CE" w14:textId="32723AF2" w:rsidR="003729DC" w:rsidRPr="005B01E2" w:rsidRDefault="00A162A1" w:rsidP="003729DC">
      <w:pPr>
        <w:spacing w:before="120" w:after="120"/>
        <w:jc w:val="both"/>
        <w:rPr>
          <w:szCs w:val="24"/>
        </w:rPr>
      </w:pPr>
      <w:r>
        <w:rPr>
          <w:szCs w:val="24"/>
        </w:rPr>
        <w:t>Cobertura para D</w:t>
      </w:r>
      <w:r w:rsidR="003729DC" w:rsidRPr="005B01E2">
        <w:rPr>
          <w:szCs w:val="24"/>
        </w:rPr>
        <w:t xml:space="preserve">anos observados nas Obras de Instalação/Montagem, </w:t>
      </w:r>
      <w:r>
        <w:rPr>
          <w:szCs w:val="24"/>
        </w:rPr>
        <w:t xml:space="preserve">ocorridos </w:t>
      </w:r>
      <w:r w:rsidR="003729DC" w:rsidRPr="005B01E2">
        <w:rPr>
          <w:szCs w:val="24"/>
        </w:rPr>
        <w:t xml:space="preserve">após a entrega </w:t>
      </w:r>
      <w:r>
        <w:rPr>
          <w:szCs w:val="24"/>
        </w:rPr>
        <w:t xml:space="preserve">provisória </w:t>
      </w:r>
      <w:r w:rsidR="003729DC" w:rsidRPr="005B01E2">
        <w:rPr>
          <w:szCs w:val="24"/>
        </w:rPr>
        <w:t>do</w:t>
      </w:r>
      <w:r>
        <w:rPr>
          <w:szCs w:val="24"/>
        </w:rPr>
        <w:t>s fornecimentos contratados e</w:t>
      </w:r>
      <w:r w:rsidRPr="00A162A1">
        <w:rPr>
          <w:szCs w:val="24"/>
        </w:rPr>
        <w:t xml:space="preserve"> </w:t>
      </w:r>
      <w:r w:rsidRPr="005B01E2">
        <w:rPr>
          <w:szCs w:val="24"/>
        </w:rPr>
        <w:t>verificados durante o período de Manutenção do Contrato</w:t>
      </w:r>
      <w:r w:rsidR="003729DC" w:rsidRPr="005B01E2">
        <w:rPr>
          <w:szCs w:val="24"/>
        </w:rPr>
        <w:t>, decorrentes de Eventos/Sinistros causados pelo Contratado</w:t>
      </w:r>
      <w:r w:rsidR="002D31AE">
        <w:rPr>
          <w:szCs w:val="24"/>
        </w:rPr>
        <w:t xml:space="preserve">, consorciados, </w:t>
      </w:r>
      <w:r w:rsidR="00961693">
        <w:rPr>
          <w:szCs w:val="24"/>
        </w:rPr>
        <w:t>ou subcontratados</w:t>
      </w:r>
      <w:r w:rsidR="003729DC" w:rsidRPr="005B01E2">
        <w:rPr>
          <w:szCs w:val="24"/>
        </w:rPr>
        <w:t>, no cumprimento de suas obrigações contratuais.</w:t>
      </w:r>
    </w:p>
    <w:p w14:paraId="02359541" w14:textId="1369B6BD" w:rsidR="003729DC" w:rsidRDefault="003729DC" w:rsidP="006877E7">
      <w:pPr>
        <w:jc w:val="both"/>
        <w:rPr>
          <w:szCs w:val="24"/>
        </w:rPr>
      </w:pPr>
      <w:r w:rsidRPr="00A52A26">
        <w:rPr>
          <w:szCs w:val="24"/>
        </w:rPr>
        <w:t xml:space="preserve">Ressalta-se que </w:t>
      </w:r>
      <w:r w:rsidRPr="005B01E2">
        <w:rPr>
          <w:szCs w:val="24"/>
        </w:rPr>
        <w:t>esta Cobertura</w:t>
      </w:r>
      <w:r w:rsidR="00A162A1">
        <w:rPr>
          <w:szCs w:val="24"/>
        </w:rPr>
        <w:t xml:space="preserve"> </w:t>
      </w:r>
      <w:r w:rsidRPr="005B01E2">
        <w:rPr>
          <w:szCs w:val="24"/>
        </w:rPr>
        <w:t>vigorará</w:t>
      </w:r>
      <w:r w:rsidR="00202456">
        <w:rPr>
          <w:szCs w:val="24"/>
        </w:rPr>
        <w:t xml:space="preserve"> a parti</w:t>
      </w:r>
      <w:r w:rsidR="006877E7">
        <w:rPr>
          <w:szCs w:val="24"/>
        </w:rPr>
        <w:t xml:space="preserve">r </w:t>
      </w:r>
      <w:r w:rsidR="00202456">
        <w:rPr>
          <w:szCs w:val="24"/>
        </w:rPr>
        <w:t xml:space="preserve">da emissão </w:t>
      </w:r>
      <w:r w:rsidR="006877E7">
        <w:rPr>
          <w:szCs w:val="24"/>
        </w:rPr>
        <w:t xml:space="preserve">de cada </w:t>
      </w:r>
      <w:r w:rsidRPr="005B01E2">
        <w:rPr>
          <w:szCs w:val="24"/>
        </w:rPr>
        <w:t>Certificado de Aceitaç</w:t>
      </w:r>
      <w:r w:rsidR="006877E7">
        <w:rPr>
          <w:szCs w:val="24"/>
        </w:rPr>
        <w:t>ão Provisória-CAP do Contrato.</w:t>
      </w:r>
    </w:p>
    <w:p w14:paraId="3FF57A90" w14:textId="77777777" w:rsidR="00D84C93" w:rsidRPr="00CB2F3D" w:rsidRDefault="00D84C93" w:rsidP="003729DC">
      <w:pPr>
        <w:jc w:val="both"/>
        <w:rPr>
          <w:sz w:val="20"/>
        </w:rPr>
      </w:pPr>
    </w:p>
    <w:p w14:paraId="161D9B31" w14:textId="09E9EA0A" w:rsidR="00CB2F3D" w:rsidRPr="0035585F" w:rsidRDefault="00CB2F3D" w:rsidP="00CB2F3D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35585F">
        <w:rPr>
          <w:szCs w:val="24"/>
        </w:rPr>
        <w:t>Erro de Projeto – aplicado a Obras Civis – com cobertura para danos consequentes</w:t>
      </w:r>
    </w:p>
    <w:p w14:paraId="54E74553" w14:textId="7C0A1CB4" w:rsidR="00CB2F3D" w:rsidRDefault="00CB2F3D" w:rsidP="00CB2F3D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Cobertura para </w:t>
      </w:r>
      <w:r w:rsidRPr="0035585F">
        <w:rPr>
          <w:szCs w:val="24"/>
        </w:rPr>
        <w:t>danos físicos acidentais, ocorridos no local do risco ou canteiro de obras durante a vigência deste contrato, consequentes de erro de projeto às</w:t>
      </w:r>
      <w:r>
        <w:rPr>
          <w:szCs w:val="24"/>
        </w:rPr>
        <w:t xml:space="preserve"> </w:t>
      </w:r>
      <w:r w:rsidRPr="0035585F">
        <w:rPr>
          <w:szCs w:val="24"/>
        </w:rPr>
        <w:t xml:space="preserve">obras civis </w:t>
      </w:r>
      <w:r>
        <w:rPr>
          <w:szCs w:val="24"/>
        </w:rPr>
        <w:t>já construídas ou em construção.</w:t>
      </w:r>
    </w:p>
    <w:p w14:paraId="475B56CC" w14:textId="77777777" w:rsidR="00CB2F3D" w:rsidRPr="00CB2F3D" w:rsidRDefault="00CB2F3D" w:rsidP="003729DC">
      <w:pPr>
        <w:jc w:val="both"/>
        <w:rPr>
          <w:sz w:val="20"/>
        </w:rPr>
      </w:pPr>
    </w:p>
    <w:p w14:paraId="0DFEEF97" w14:textId="51F32C03" w:rsidR="00D84C93" w:rsidRPr="00D84C93" w:rsidRDefault="00D84C93" w:rsidP="00D84C93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D84C93">
        <w:rPr>
          <w:szCs w:val="24"/>
        </w:rPr>
        <w:t>Riscos do Fabricante (Erro de Projeto, Defeito de Material e Fabricação) – aplicado a Instalação/Montagem – com cobertura para danos consequentes</w:t>
      </w:r>
    </w:p>
    <w:p w14:paraId="3B0F0D86" w14:textId="77777777" w:rsidR="00D84C93" w:rsidRPr="00D84C93" w:rsidRDefault="00D84C93" w:rsidP="00D84C93">
      <w:pPr>
        <w:spacing w:before="120" w:after="120"/>
        <w:jc w:val="both"/>
        <w:rPr>
          <w:szCs w:val="24"/>
        </w:rPr>
      </w:pPr>
      <w:r w:rsidRPr="00CB2F3D">
        <w:rPr>
          <w:szCs w:val="24"/>
        </w:rPr>
        <w:t>Cobertura para danos físicos acidentais, ocorridos no local do risco ou canteiro de obras durante a vigência deste contrato, decorrentes de erro de projeto, defeito de material ou de fabricação à instalação ou montagem das coisas seguradas.</w:t>
      </w:r>
    </w:p>
    <w:p w14:paraId="3345BC8B" w14:textId="77777777" w:rsidR="006C454E" w:rsidRPr="00CB2F3D" w:rsidRDefault="006C454E" w:rsidP="003729DC">
      <w:pPr>
        <w:jc w:val="both"/>
        <w:rPr>
          <w:sz w:val="20"/>
        </w:rPr>
      </w:pPr>
    </w:p>
    <w:p w14:paraId="7D6B60C2" w14:textId="77777777" w:rsidR="006C454E" w:rsidRDefault="006C454E" w:rsidP="006C454E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bookmarkStart w:id="6" w:name="_Ref495375451"/>
      <w:r w:rsidRPr="003729DC">
        <w:rPr>
          <w:szCs w:val="24"/>
        </w:rPr>
        <w:t xml:space="preserve">Tumultos, Greves, </w:t>
      </w:r>
      <w:proofErr w:type="spellStart"/>
      <w:r w:rsidRPr="003729DC">
        <w:rPr>
          <w:szCs w:val="24"/>
        </w:rPr>
        <w:t>Lock-out</w:t>
      </w:r>
      <w:proofErr w:type="spellEnd"/>
      <w:r w:rsidRPr="003729DC">
        <w:rPr>
          <w:szCs w:val="24"/>
        </w:rPr>
        <w:t>, atos dolosos</w:t>
      </w:r>
      <w:bookmarkEnd w:id="6"/>
    </w:p>
    <w:p w14:paraId="1B6BE2CC" w14:textId="77777777" w:rsidR="006C454E" w:rsidRPr="00DE62EB" w:rsidRDefault="006C454E" w:rsidP="006C454E">
      <w:pPr>
        <w:spacing w:before="120" w:after="120"/>
        <w:jc w:val="both"/>
        <w:rPr>
          <w:szCs w:val="24"/>
        </w:rPr>
      </w:pPr>
      <w:r w:rsidRPr="00DE62EB">
        <w:rPr>
          <w:szCs w:val="24"/>
        </w:rPr>
        <w:t>Garante a indenização pelos danos materiais causados ao segurado por atos predatórios, ocorridos durante tumulto, greve ou "</w:t>
      </w:r>
      <w:proofErr w:type="spellStart"/>
      <w:r w:rsidRPr="00DE62EB">
        <w:rPr>
          <w:szCs w:val="24"/>
        </w:rPr>
        <w:t>lock-out</w:t>
      </w:r>
      <w:proofErr w:type="spellEnd"/>
      <w:r w:rsidRPr="00DE62EB">
        <w:rPr>
          <w:szCs w:val="24"/>
        </w:rPr>
        <w:t>".</w:t>
      </w:r>
    </w:p>
    <w:p w14:paraId="14E86A61" w14:textId="77777777" w:rsidR="006C454E" w:rsidRPr="00DE62EB" w:rsidRDefault="006C454E" w:rsidP="006C454E">
      <w:pPr>
        <w:spacing w:before="120" w:after="120"/>
        <w:jc w:val="both"/>
        <w:rPr>
          <w:szCs w:val="24"/>
        </w:rPr>
      </w:pPr>
      <w:r w:rsidRPr="00DE62EB">
        <w:rPr>
          <w:szCs w:val="24"/>
        </w:rPr>
        <w:t>Entende-se por tumulto a aglomeração de pessoas que perturbem a ordem pública, para cuja repressão não haja necessidade de intervenção das Forças Armadas (Exército, Marinha ou Aeronáutica), por greve o ajuntamento de mais de três pessoas da mesma categoria ocupacional que se recusam a trabalhar ou comparecer onde os chama o dever e por "</w:t>
      </w:r>
      <w:proofErr w:type="spellStart"/>
      <w:r w:rsidRPr="00DE62EB">
        <w:rPr>
          <w:szCs w:val="24"/>
        </w:rPr>
        <w:t>lock</w:t>
      </w:r>
      <w:proofErr w:type="spellEnd"/>
      <w:r w:rsidRPr="00DE62EB">
        <w:rPr>
          <w:szCs w:val="24"/>
        </w:rPr>
        <w:t>- out”, a greve do empregador.</w:t>
      </w:r>
    </w:p>
    <w:p w14:paraId="2402F67B" w14:textId="77777777" w:rsidR="00647C67" w:rsidRPr="00CB2F3D" w:rsidRDefault="00647C67" w:rsidP="00CB2F3D">
      <w:pPr>
        <w:jc w:val="both"/>
        <w:rPr>
          <w:sz w:val="20"/>
        </w:rPr>
      </w:pPr>
    </w:p>
    <w:p w14:paraId="68A7EA54" w14:textId="09238E09" w:rsidR="00D70CEE" w:rsidRDefault="00D70CEE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DE62EB">
        <w:rPr>
          <w:szCs w:val="24"/>
        </w:rPr>
        <w:t>Cláusula Particular de Salvamento e Contenção de Sinistros</w:t>
      </w:r>
    </w:p>
    <w:p w14:paraId="75FDC2CB" w14:textId="64D4BF29" w:rsidR="00D70CEE" w:rsidRPr="00B00790" w:rsidRDefault="00D70CEE" w:rsidP="00C87F3C">
      <w:pPr>
        <w:pStyle w:val="Recuodecorpodetexto"/>
        <w:ind w:left="0"/>
        <w:rPr>
          <w:szCs w:val="24"/>
        </w:rPr>
      </w:pPr>
      <w:r w:rsidRPr="00A52A26">
        <w:rPr>
          <w:szCs w:val="24"/>
        </w:rPr>
        <w:t xml:space="preserve">Cobertura visa pagar as quantias despendidas com salvamento e contenção de sinistro, </w:t>
      </w:r>
      <w:r w:rsidRPr="00DE62EB">
        <w:rPr>
          <w:szCs w:val="24"/>
        </w:rPr>
        <w:t>relativas a interesses garantidos pela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</w:t>
      </w:r>
      <w:r w:rsidR="00623B16">
        <w:rPr>
          <w:szCs w:val="24"/>
        </w:rPr>
        <w:t>Apólice</w:t>
      </w:r>
      <w:r w:rsidR="00B00790">
        <w:rPr>
          <w:color w:val="000000" w:themeColor="text1"/>
          <w:szCs w:val="24"/>
        </w:rPr>
        <w:t>(s)</w:t>
      </w:r>
      <w:r w:rsidR="00C87F3C">
        <w:rPr>
          <w:szCs w:val="24"/>
        </w:rPr>
        <w:t>, sendo elas:</w:t>
      </w:r>
    </w:p>
    <w:p w14:paraId="72A908A9" w14:textId="77777777" w:rsidR="00C87F3C" w:rsidRPr="00CB2F3D" w:rsidRDefault="00C87F3C" w:rsidP="00CB2F3D">
      <w:pPr>
        <w:jc w:val="both"/>
        <w:rPr>
          <w:sz w:val="20"/>
        </w:rPr>
      </w:pPr>
    </w:p>
    <w:p w14:paraId="25143B40" w14:textId="006B73FD" w:rsidR="00D70CEE" w:rsidRPr="00B00790" w:rsidRDefault="00D70CEE" w:rsidP="0071264B">
      <w:pPr>
        <w:pStyle w:val="Recuodecorpodetexto"/>
        <w:numPr>
          <w:ilvl w:val="0"/>
          <w:numId w:val="27"/>
        </w:numPr>
        <w:ind w:left="0" w:firstLine="0"/>
        <w:rPr>
          <w:szCs w:val="24"/>
        </w:rPr>
      </w:pPr>
      <w:r w:rsidRPr="00A52A26">
        <w:rPr>
          <w:szCs w:val="24"/>
        </w:rPr>
        <w:t xml:space="preserve">Despesas de Salvamento: despesas incorridas pelo segurado com a tomada de medidas imediatas ou ações emergenciais, após a ocorrência de um sinistro coberto pelo presente contrato </w:t>
      </w:r>
      <w:r w:rsidRPr="00A52A26">
        <w:rPr>
          <w:szCs w:val="24"/>
        </w:rPr>
        <w:lastRenderedPageBreak/>
        <w:t xml:space="preserve">de seguro, de modo a </w:t>
      </w:r>
      <w:proofErr w:type="spellStart"/>
      <w:r w:rsidRPr="00A52A26">
        <w:rPr>
          <w:szCs w:val="24"/>
        </w:rPr>
        <w:t>minorar</w:t>
      </w:r>
      <w:r w:rsidRPr="00DE62EB">
        <w:rPr>
          <w:szCs w:val="24"/>
        </w:rPr>
        <w:t>-lhe</w:t>
      </w:r>
      <w:proofErr w:type="spellEnd"/>
      <w:r w:rsidRPr="00DE62EB">
        <w:rPr>
          <w:szCs w:val="24"/>
        </w:rPr>
        <w:t xml:space="preserve"> as </w:t>
      </w:r>
      <w:r w:rsidR="00623B16" w:rsidRPr="00DE62EB">
        <w:rPr>
          <w:szCs w:val="24"/>
        </w:rPr>
        <w:t>consequências</w:t>
      </w:r>
      <w:r w:rsidRPr="00DE62EB">
        <w:rPr>
          <w:szCs w:val="24"/>
        </w:rPr>
        <w:t>, evitando a propagação dos riscos cobertos, salvando e protegendo os bens ou interesses descritos nesta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</w:t>
      </w:r>
      <w:r w:rsidR="00623B16">
        <w:rPr>
          <w:szCs w:val="24"/>
        </w:rPr>
        <w:t>Apólice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>.</w:t>
      </w:r>
    </w:p>
    <w:p w14:paraId="59BE4363" w14:textId="77777777" w:rsidR="00C87F3C" w:rsidRPr="00CB2F3D" w:rsidRDefault="00C87F3C" w:rsidP="00CB2F3D">
      <w:pPr>
        <w:jc w:val="both"/>
        <w:rPr>
          <w:sz w:val="20"/>
        </w:rPr>
      </w:pPr>
    </w:p>
    <w:p w14:paraId="585A84EE" w14:textId="7624EF38" w:rsidR="00D70CEE" w:rsidRPr="00B00790" w:rsidRDefault="00D70CEE" w:rsidP="0071264B">
      <w:pPr>
        <w:pStyle w:val="Recuodecorpodetexto"/>
        <w:numPr>
          <w:ilvl w:val="0"/>
          <w:numId w:val="27"/>
        </w:numPr>
        <w:ind w:left="0" w:firstLine="0"/>
        <w:rPr>
          <w:szCs w:val="24"/>
        </w:rPr>
      </w:pPr>
      <w:r w:rsidRPr="00A52A26">
        <w:rPr>
          <w:szCs w:val="24"/>
        </w:rPr>
        <w:t>Despesas de Contenção de Sinistro: despesas incorridas pelo segurado com a tomada de medidas imediatas ou ações emergenc</w:t>
      </w:r>
      <w:r w:rsidRPr="00DE62EB">
        <w:rPr>
          <w:szCs w:val="24"/>
        </w:rPr>
        <w:t>iais para evitarem o sinistro iminente e que seria coberto pelo presente contrato de seguro, a partir de um incidente ou perturbação - no canteiro de obras e/ou local do risco, sem as quais os eventos cobertos e descritos na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presente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</w:t>
      </w:r>
      <w:r w:rsidR="00623B16">
        <w:rPr>
          <w:szCs w:val="24"/>
        </w:rPr>
        <w:t>Apólice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seriam inevitáveis ou ocorreriam de fato; condicionada qualquer situação aos exatos termos das </w:t>
      </w:r>
      <w:r w:rsidR="0029476D">
        <w:rPr>
          <w:szCs w:val="24"/>
        </w:rPr>
        <w:t>Cobertura</w:t>
      </w:r>
      <w:r w:rsidRPr="00B00790">
        <w:rPr>
          <w:szCs w:val="24"/>
        </w:rPr>
        <w:t>s básicas constantes deste contrato de seguro.</w:t>
      </w:r>
    </w:p>
    <w:p w14:paraId="23AA94B3" w14:textId="77777777" w:rsidR="00D70CEE" w:rsidRPr="00CB2F3D" w:rsidRDefault="00D70CEE" w:rsidP="00CB2F3D">
      <w:pPr>
        <w:jc w:val="both"/>
        <w:rPr>
          <w:sz w:val="20"/>
        </w:rPr>
      </w:pPr>
    </w:p>
    <w:p w14:paraId="7A28B32D" w14:textId="77777777" w:rsidR="0000536F" w:rsidRPr="00DE62EB" w:rsidRDefault="0000536F" w:rsidP="0000536F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3729DC">
        <w:rPr>
          <w:szCs w:val="24"/>
        </w:rPr>
        <w:t>Despesas de Remoção de Entulho do Local Segurado / Desentulho</w:t>
      </w:r>
    </w:p>
    <w:p w14:paraId="066EBDFC" w14:textId="77777777" w:rsidR="0000536F" w:rsidRDefault="0000536F" w:rsidP="0000536F">
      <w:pPr>
        <w:spacing w:before="120" w:after="120"/>
        <w:jc w:val="both"/>
        <w:rPr>
          <w:szCs w:val="24"/>
        </w:rPr>
      </w:pPr>
      <w:r w:rsidRPr="00DE62EB">
        <w:rPr>
          <w:szCs w:val="24"/>
        </w:rPr>
        <w:t>Cobertura para as despesas de desentulho necessárias à reparação ou reposição da coisa segurada, com danos físicos acidentais garantidos pela</w:t>
      </w:r>
      <w:r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</w:t>
      </w:r>
      <w:r>
        <w:rPr>
          <w:szCs w:val="24"/>
        </w:rPr>
        <w:t>Apólice</w:t>
      </w:r>
      <w:r>
        <w:rPr>
          <w:color w:val="000000" w:themeColor="text1"/>
          <w:szCs w:val="24"/>
        </w:rPr>
        <w:t>(s)</w:t>
      </w:r>
      <w:r w:rsidRPr="00B00790">
        <w:rPr>
          <w:szCs w:val="24"/>
        </w:rPr>
        <w:t>, abrangendo tais despesas a remoção do entulho, o carregamento, o transporte e o descarregamento em local adequado.</w:t>
      </w:r>
    </w:p>
    <w:p w14:paraId="7C4BEA67" w14:textId="77777777" w:rsidR="00D84C93" w:rsidRPr="00CB2F3D" w:rsidRDefault="00D84C93" w:rsidP="00CB2F3D">
      <w:pPr>
        <w:jc w:val="both"/>
        <w:rPr>
          <w:sz w:val="20"/>
        </w:rPr>
      </w:pPr>
    </w:p>
    <w:p w14:paraId="5E47E800" w14:textId="395722B9" w:rsidR="009B133C" w:rsidRPr="00342238" w:rsidRDefault="009B133C" w:rsidP="009B133C">
      <w:pPr>
        <w:pStyle w:val="PargrafodaLista"/>
        <w:numPr>
          <w:ilvl w:val="2"/>
          <w:numId w:val="6"/>
        </w:numPr>
        <w:spacing w:before="120" w:after="120"/>
        <w:ind w:left="0" w:hanging="11"/>
        <w:jc w:val="both"/>
        <w:rPr>
          <w:szCs w:val="24"/>
        </w:rPr>
      </w:pPr>
      <w:r w:rsidRPr="003729DC">
        <w:rPr>
          <w:szCs w:val="24"/>
        </w:rPr>
        <w:t xml:space="preserve">Equipamentos </w:t>
      </w:r>
      <w:r w:rsidRPr="00DE62EB">
        <w:rPr>
          <w:szCs w:val="24"/>
        </w:rPr>
        <w:t xml:space="preserve">Móveis e </w:t>
      </w:r>
      <w:r w:rsidR="00F244A7">
        <w:rPr>
          <w:szCs w:val="24"/>
        </w:rPr>
        <w:t>Estacionários</w:t>
      </w:r>
    </w:p>
    <w:p w14:paraId="079C4210" w14:textId="64768104" w:rsidR="009B133C" w:rsidRPr="00342238" w:rsidRDefault="009B133C" w:rsidP="009B133C">
      <w:pPr>
        <w:spacing w:before="120" w:after="120"/>
        <w:jc w:val="both"/>
        <w:rPr>
          <w:szCs w:val="24"/>
        </w:rPr>
      </w:pPr>
      <w:r w:rsidRPr="00A731EF">
        <w:rPr>
          <w:szCs w:val="24"/>
          <w:u w:val="single"/>
        </w:rPr>
        <w:t>Caso haja a utilização de equipamentos que se enquadrem</w:t>
      </w:r>
      <w:r>
        <w:rPr>
          <w:szCs w:val="24"/>
        </w:rPr>
        <w:t>, a</w:t>
      </w:r>
      <w:r w:rsidRPr="00342238">
        <w:rPr>
          <w:szCs w:val="24"/>
        </w:rPr>
        <w:t xml:space="preserve"> Cobertura de Equipamentos Móveis/Estacionários utilizados na Obra visa resguardar financeiramente por danos e avarias que possam sofrer os Equipamentos de propriedade</w:t>
      </w:r>
      <w:r w:rsidRPr="0071264B">
        <w:rPr>
          <w:szCs w:val="24"/>
        </w:rPr>
        <w:t xml:space="preserve"> da </w:t>
      </w:r>
      <w:r>
        <w:rPr>
          <w:szCs w:val="24"/>
        </w:rPr>
        <w:t>Contratante</w:t>
      </w:r>
      <w:r w:rsidR="00A731EF">
        <w:rPr>
          <w:szCs w:val="24"/>
        </w:rPr>
        <w:t xml:space="preserve"> e/ou</w:t>
      </w:r>
      <w:r>
        <w:rPr>
          <w:szCs w:val="24"/>
        </w:rPr>
        <w:t xml:space="preserve"> </w:t>
      </w:r>
      <w:r w:rsidR="00A731EF">
        <w:rPr>
          <w:szCs w:val="24"/>
        </w:rPr>
        <w:t xml:space="preserve">da </w:t>
      </w:r>
      <w:r w:rsidRPr="0071264B">
        <w:rPr>
          <w:szCs w:val="24"/>
        </w:rPr>
        <w:t>Contratada</w:t>
      </w:r>
      <w:r w:rsidR="00A731EF">
        <w:rPr>
          <w:szCs w:val="24"/>
        </w:rPr>
        <w:t xml:space="preserve"> e/ou de </w:t>
      </w:r>
      <w:r>
        <w:rPr>
          <w:szCs w:val="24"/>
        </w:rPr>
        <w:t xml:space="preserve">seus consorciados </w:t>
      </w:r>
      <w:r w:rsidR="00A731EF">
        <w:rPr>
          <w:szCs w:val="24"/>
        </w:rPr>
        <w:t>e/</w:t>
      </w:r>
      <w:r>
        <w:rPr>
          <w:szCs w:val="24"/>
        </w:rPr>
        <w:t xml:space="preserve">ou </w:t>
      </w:r>
      <w:r w:rsidR="00A731EF">
        <w:rPr>
          <w:szCs w:val="24"/>
        </w:rPr>
        <w:t xml:space="preserve">de seus </w:t>
      </w:r>
      <w:r>
        <w:rPr>
          <w:szCs w:val="24"/>
        </w:rPr>
        <w:t>subcontratados</w:t>
      </w:r>
      <w:r w:rsidRPr="0071264B">
        <w:rPr>
          <w:szCs w:val="24"/>
        </w:rPr>
        <w:t>,</w:t>
      </w:r>
      <w:r w:rsidRPr="00342238">
        <w:rPr>
          <w:szCs w:val="24"/>
        </w:rPr>
        <w:t xml:space="preserve"> os Equipamentos da CONTRANTE que estejam sob responsabilidade</w:t>
      </w:r>
      <w:r w:rsidRPr="0071264B">
        <w:rPr>
          <w:szCs w:val="24"/>
        </w:rPr>
        <w:t xml:space="preserve"> da Contratada</w:t>
      </w:r>
      <w:r w:rsidRPr="00342238">
        <w:rPr>
          <w:szCs w:val="24"/>
        </w:rPr>
        <w:t>. Basicamente, são equipamentos que servem única e exclusivamente de apoio à obra e nunca incorporados aos bens segurados.</w:t>
      </w:r>
    </w:p>
    <w:p w14:paraId="109F0F2C" w14:textId="77777777" w:rsidR="009B133C" w:rsidRDefault="009B133C" w:rsidP="009B133C">
      <w:pPr>
        <w:jc w:val="both"/>
        <w:rPr>
          <w:bCs/>
          <w:szCs w:val="24"/>
        </w:rPr>
      </w:pPr>
      <w:r w:rsidRPr="00342238">
        <w:rPr>
          <w:bCs/>
          <w:szCs w:val="24"/>
        </w:rPr>
        <w:t xml:space="preserve">O </w:t>
      </w:r>
      <w:r w:rsidRPr="0071264B">
        <w:rPr>
          <w:b/>
          <w:bCs/>
          <w:szCs w:val="24"/>
        </w:rPr>
        <w:t>QUADRO 06</w:t>
      </w:r>
      <w:r w:rsidRPr="00342238">
        <w:rPr>
          <w:bCs/>
          <w:szCs w:val="24"/>
        </w:rPr>
        <w:t xml:space="preserve"> apresenta tais Equipamentos</w:t>
      </w:r>
      <w:r w:rsidRPr="00DE62EB">
        <w:rPr>
          <w:bCs/>
          <w:szCs w:val="24"/>
        </w:rPr>
        <w:t>,</w:t>
      </w:r>
      <w:r>
        <w:rPr>
          <w:bCs/>
          <w:szCs w:val="24"/>
        </w:rPr>
        <w:t xml:space="preserve"> sendo que a </w:t>
      </w:r>
      <w:r w:rsidRPr="00DE62EB">
        <w:rPr>
          <w:bCs/>
          <w:szCs w:val="24"/>
        </w:rPr>
        <w:t>Contratada</w:t>
      </w:r>
      <w:r>
        <w:rPr>
          <w:bCs/>
          <w:szCs w:val="24"/>
        </w:rPr>
        <w:t xml:space="preserve"> deverá preencher/incluir</w:t>
      </w:r>
      <w:r w:rsidRPr="00DE62EB">
        <w:rPr>
          <w:bCs/>
          <w:szCs w:val="24"/>
        </w:rPr>
        <w:t>, no caso de utilização</w:t>
      </w:r>
      <w:r>
        <w:rPr>
          <w:bCs/>
          <w:szCs w:val="24"/>
        </w:rPr>
        <w:t xml:space="preserve">. </w:t>
      </w:r>
    </w:p>
    <w:p w14:paraId="02908A52" w14:textId="77777777" w:rsidR="0000536F" w:rsidRPr="006877E7" w:rsidRDefault="0000536F" w:rsidP="006877E7">
      <w:pPr>
        <w:jc w:val="both"/>
        <w:rPr>
          <w:sz w:val="20"/>
        </w:rPr>
      </w:pPr>
    </w:p>
    <w:p w14:paraId="0092FECF" w14:textId="4CD97080" w:rsidR="00EE0A76" w:rsidRPr="00C271B9" w:rsidRDefault="00EE0A76" w:rsidP="0093564D">
      <w:pPr>
        <w:pStyle w:val="PargrafodaLista"/>
        <w:numPr>
          <w:ilvl w:val="2"/>
          <w:numId w:val="6"/>
        </w:numPr>
        <w:spacing w:before="120" w:after="120"/>
        <w:ind w:left="0" w:hanging="11"/>
        <w:jc w:val="both"/>
        <w:rPr>
          <w:szCs w:val="24"/>
        </w:rPr>
      </w:pPr>
      <w:r w:rsidRPr="00C271B9">
        <w:rPr>
          <w:szCs w:val="24"/>
        </w:rPr>
        <w:t xml:space="preserve">Cobertura Adicional de armazenagem fora do canteiro de obras </w:t>
      </w:r>
      <w:r w:rsidR="00DD5004" w:rsidRPr="00C271B9">
        <w:rPr>
          <w:szCs w:val="24"/>
        </w:rPr>
        <w:t>ou l</w:t>
      </w:r>
      <w:r w:rsidRPr="00C271B9">
        <w:rPr>
          <w:szCs w:val="24"/>
        </w:rPr>
        <w:t xml:space="preserve">ocal </w:t>
      </w:r>
      <w:r w:rsidR="00DD5004" w:rsidRPr="00C271B9">
        <w:rPr>
          <w:szCs w:val="24"/>
        </w:rPr>
        <w:t>d</w:t>
      </w:r>
      <w:r w:rsidRPr="00C271B9">
        <w:rPr>
          <w:szCs w:val="24"/>
        </w:rPr>
        <w:t xml:space="preserve">e </w:t>
      </w:r>
      <w:r w:rsidR="00DD5004" w:rsidRPr="00C271B9">
        <w:rPr>
          <w:szCs w:val="24"/>
        </w:rPr>
        <w:t>r</w:t>
      </w:r>
      <w:r w:rsidRPr="00C271B9">
        <w:rPr>
          <w:szCs w:val="24"/>
        </w:rPr>
        <w:t>isco</w:t>
      </w:r>
      <w:r w:rsidR="00DD5004" w:rsidRPr="00C271B9">
        <w:rPr>
          <w:szCs w:val="24"/>
        </w:rPr>
        <w:t xml:space="preserve"> </w:t>
      </w:r>
    </w:p>
    <w:p w14:paraId="4D83D44F" w14:textId="4EAF72D5" w:rsidR="006877E7" w:rsidRPr="00312023" w:rsidRDefault="00A731EF" w:rsidP="00312023">
      <w:pPr>
        <w:spacing w:before="120" w:after="120"/>
        <w:jc w:val="both"/>
        <w:rPr>
          <w:szCs w:val="24"/>
        </w:rPr>
      </w:pPr>
      <w:r w:rsidRPr="00CC0FCC">
        <w:rPr>
          <w:szCs w:val="24"/>
          <w:u w:val="single"/>
        </w:rPr>
        <w:t xml:space="preserve">Caso haja a </w:t>
      </w:r>
      <w:r>
        <w:rPr>
          <w:szCs w:val="24"/>
          <w:u w:val="single"/>
        </w:rPr>
        <w:t>armazenagem fora do canteiro de obras</w:t>
      </w:r>
      <w:r w:rsidRPr="0091374E">
        <w:rPr>
          <w:szCs w:val="24"/>
        </w:rPr>
        <w:t>,</w:t>
      </w:r>
      <w:r w:rsidRPr="00312023">
        <w:rPr>
          <w:szCs w:val="24"/>
        </w:rPr>
        <w:t xml:space="preserve"> </w:t>
      </w:r>
      <w:r>
        <w:rPr>
          <w:szCs w:val="24"/>
        </w:rPr>
        <w:t>f</w:t>
      </w:r>
      <w:r w:rsidR="00312023" w:rsidRPr="00312023">
        <w:rPr>
          <w:szCs w:val="24"/>
        </w:rPr>
        <w:t>ica entendido e acordado que, subordinado aos termos, exclusões, dispositivos e condições contidas na apólice ou a ela endossadas, e sujeito ao pagamento pelo segurado do prêmio extra ajustado que, este seguro se estenderá para garantir danos físicos, até o limite máximo de garantia da cobertura estipulado na apólice, durante a vigência da mesma, provocados por eventos da natureza, incêndio e roubo, às coisas seguradas armazenadas fora do canteiro de obras ou local de risco, conforme estipulado na apólice.</w:t>
      </w:r>
    </w:p>
    <w:p w14:paraId="2C9E5676" w14:textId="2EE5AA8C" w:rsidR="006877E7" w:rsidRDefault="006877E7" w:rsidP="006877E7">
      <w:pPr>
        <w:jc w:val="both"/>
        <w:rPr>
          <w:sz w:val="20"/>
        </w:rPr>
      </w:pPr>
    </w:p>
    <w:p w14:paraId="5702361D" w14:textId="77777777" w:rsidR="00A731EF" w:rsidRPr="00C271B9" w:rsidRDefault="00A731EF" w:rsidP="00A731EF">
      <w:pPr>
        <w:pStyle w:val="PargrafodaLista"/>
        <w:numPr>
          <w:ilvl w:val="2"/>
          <w:numId w:val="6"/>
        </w:numPr>
        <w:spacing w:before="120" w:after="120"/>
        <w:ind w:left="0" w:hanging="11"/>
        <w:jc w:val="both"/>
        <w:rPr>
          <w:szCs w:val="24"/>
        </w:rPr>
      </w:pPr>
      <w:r w:rsidRPr="00C271B9">
        <w:rPr>
          <w:szCs w:val="24"/>
        </w:rPr>
        <w:t xml:space="preserve">Cobertura Adicional de </w:t>
      </w:r>
      <w:r>
        <w:rPr>
          <w:szCs w:val="24"/>
        </w:rPr>
        <w:t>instalações provisórias</w:t>
      </w:r>
    </w:p>
    <w:p w14:paraId="0AE2D2C7" w14:textId="65F0008E" w:rsidR="00A731EF" w:rsidRDefault="00A731EF" w:rsidP="00A731EF">
      <w:pPr>
        <w:spacing w:before="120" w:after="120"/>
        <w:jc w:val="both"/>
        <w:rPr>
          <w:szCs w:val="24"/>
        </w:rPr>
      </w:pPr>
      <w:r w:rsidRPr="00CC0FCC">
        <w:rPr>
          <w:szCs w:val="24"/>
          <w:u w:val="single"/>
        </w:rPr>
        <w:t xml:space="preserve">Caso haja </w:t>
      </w:r>
      <w:r>
        <w:rPr>
          <w:szCs w:val="24"/>
          <w:u w:val="single"/>
        </w:rPr>
        <w:t>edificação que se enquadre</w:t>
      </w:r>
      <w:r w:rsidRPr="00253FA5">
        <w:rPr>
          <w:szCs w:val="24"/>
        </w:rPr>
        <w:t>,</w:t>
      </w:r>
      <w:r>
        <w:rPr>
          <w:szCs w:val="24"/>
        </w:rPr>
        <w:t xml:space="preserve"> e</w:t>
      </w:r>
      <w:r w:rsidRPr="00B13E11">
        <w:rPr>
          <w:szCs w:val="24"/>
        </w:rPr>
        <w:t>sta cobertura garante a indenização ao Segurado até o Limite Máximo de Indenização (LMI) estabelecido na apólice, os danos físicos acidentais as instalações no canteiro de obras, tais como escritórios, refeitórios, alojamentos, depósitos de materiais e outras áreas de apoio à obra montada provisoriamente</w:t>
      </w:r>
      <w:r>
        <w:rPr>
          <w:szCs w:val="24"/>
        </w:rPr>
        <w:t>.</w:t>
      </w:r>
    </w:p>
    <w:p w14:paraId="43524803" w14:textId="77777777" w:rsidR="00DE6B74" w:rsidRDefault="00DE6B74" w:rsidP="00A731EF">
      <w:pPr>
        <w:spacing w:before="120" w:after="120"/>
        <w:jc w:val="both"/>
        <w:rPr>
          <w:szCs w:val="24"/>
        </w:rPr>
      </w:pPr>
    </w:p>
    <w:p w14:paraId="3C0D74AD" w14:textId="77777777" w:rsidR="00DE6B74" w:rsidRPr="00C271B9" w:rsidRDefault="00DE6B74" w:rsidP="00DE6B74">
      <w:pPr>
        <w:pStyle w:val="PargrafodaLista"/>
        <w:numPr>
          <w:ilvl w:val="2"/>
          <w:numId w:val="6"/>
        </w:numPr>
        <w:spacing w:before="120" w:after="120"/>
        <w:ind w:left="0" w:hanging="11"/>
        <w:jc w:val="both"/>
        <w:rPr>
          <w:szCs w:val="24"/>
        </w:rPr>
      </w:pPr>
      <w:r w:rsidRPr="00C271B9">
        <w:rPr>
          <w:szCs w:val="24"/>
        </w:rPr>
        <w:t xml:space="preserve">Cobertura Adicional de </w:t>
      </w:r>
      <w:r>
        <w:rPr>
          <w:szCs w:val="24"/>
        </w:rPr>
        <w:t>incêndio após o término da obra</w:t>
      </w:r>
    </w:p>
    <w:p w14:paraId="6B41F540" w14:textId="77777777" w:rsidR="00DE6B74" w:rsidRDefault="00DE6B74" w:rsidP="00DE6B74">
      <w:pPr>
        <w:spacing w:before="120" w:after="120"/>
        <w:jc w:val="both"/>
        <w:rPr>
          <w:szCs w:val="24"/>
        </w:rPr>
      </w:pPr>
      <w:bookmarkStart w:id="7" w:name="_Hlk150159486"/>
      <w:r w:rsidRPr="00CC0FCC">
        <w:rPr>
          <w:szCs w:val="24"/>
          <w:u w:val="single"/>
        </w:rPr>
        <w:t xml:space="preserve">Caso haja </w:t>
      </w:r>
      <w:r>
        <w:rPr>
          <w:szCs w:val="24"/>
          <w:u w:val="single"/>
        </w:rPr>
        <w:t>edificação que se enquadre</w:t>
      </w:r>
      <w:r w:rsidRPr="00253FA5">
        <w:rPr>
          <w:szCs w:val="24"/>
        </w:rPr>
        <w:t>,</w:t>
      </w:r>
      <w:r>
        <w:rPr>
          <w:szCs w:val="24"/>
        </w:rPr>
        <w:t xml:space="preserve"> esta </w:t>
      </w:r>
      <w:bookmarkEnd w:id="7"/>
      <w:r w:rsidRPr="00B13E11">
        <w:rPr>
          <w:szCs w:val="24"/>
        </w:rPr>
        <w:t xml:space="preserve">cobertura garante a indenização ao Segurado até o Limite Máximo de Indenização (LMI) estabelecido na apólice ou a ela endossados e sujeito ao pagamento do prêmio extra acordado, os danos ao prédio e conteúdo de edificações comerciais, conforme especificado na contratação da apólice, após a entrega da obra desde que, em caso de </w:t>
      </w:r>
      <w:r w:rsidRPr="00B13E11">
        <w:rPr>
          <w:szCs w:val="24"/>
        </w:rPr>
        <w:lastRenderedPageBreak/>
        <w:t>incêndio, tal sinistro não seja, em hipótese alguma, decorrente de nenhum serviço de construção, instalação e montagem da obra.</w:t>
      </w:r>
    </w:p>
    <w:p w14:paraId="5C6A815F" w14:textId="77777777" w:rsidR="00DE6B74" w:rsidRDefault="00DE6B74" w:rsidP="00DE6B74">
      <w:pPr>
        <w:spacing w:before="120" w:after="120"/>
        <w:jc w:val="both"/>
        <w:rPr>
          <w:szCs w:val="24"/>
        </w:rPr>
      </w:pPr>
    </w:p>
    <w:p w14:paraId="7CF213B7" w14:textId="77777777" w:rsidR="00DE6B74" w:rsidRPr="00C271B9" w:rsidRDefault="00DE6B74" w:rsidP="00DE6B74">
      <w:pPr>
        <w:pStyle w:val="PargrafodaLista"/>
        <w:numPr>
          <w:ilvl w:val="2"/>
          <w:numId w:val="6"/>
        </w:numPr>
        <w:spacing w:before="120" w:after="120"/>
        <w:ind w:left="0" w:hanging="11"/>
        <w:jc w:val="both"/>
        <w:rPr>
          <w:szCs w:val="24"/>
        </w:rPr>
      </w:pPr>
      <w:bookmarkStart w:id="8" w:name="_Hlk150163185"/>
      <w:r w:rsidRPr="00C271B9">
        <w:rPr>
          <w:szCs w:val="24"/>
        </w:rPr>
        <w:t xml:space="preserve">Cobertura </w:t>
      </w:r>
      <w:r>
        <w:rPr>
          <w:szCs w:val="24"/>
        </w:rPr>
        <w:t>Particular de Desvio de Cronograma</w:t>
      </w:r>
    </w:p>
    <w:p w14:paraId="796EC173" w14:textId="3EDF72FD" w:rsidR="00DE6B74" w:rsidRDefault="00DE6B74" w:rsidP="00DE6B74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A </w:t>
      </w:r>
      <w:r w:rsidRPr="002E515C">
        <w:rPr>
          <w:szCs w:val="24"/>
        </w:rPr>
        <w:t>apólice não garantirá as perdas e danos causados por ou agravados por desvio do cronograma de obras civis e/ou instalação e montagem que exceder o número de semanas estipulado na especificação da apólice, salvo se a Seguradora concordou formalmente com esse desvio do cronograma antes da ocorrência de sinistro.</w:t>
      </w:r>
    </w:p>
    <w:p w14:paraId="290063C5" w14:textId="77777777" w:rsidR="00DE6B74" w:rsidRPr="00AD5D5F" w:rsidRDefault="00DE6B74" w:rsidP="00DE6B74">
      <w:pPr>
        <w:spacing w:before="120" w:after="120"/>
        <w:jc w:val="both"/>
        <w:rPr>
          <w:szCs w:val="24"/>
        </w:rPr>
      </w:pPr>
      <w:r w:rsidRPr="00AD5D5F">
        <w:rPr>
          <w:szCs w:val="24"/>
        </w:rPr>
        <w:t>Caso seja necessária a inclusão dessa cobertura, deverá ser considerado o desvio do cronograma de pelo menos 08 (oito) semanas.</w:t>
      </w:r>
    </w:p>
    <w:bookmarkEnd w:id="8"/>
    <w:p w14:paraId="0F005450" w14:textId="77777777" w:rsidR="00DE6B74" w:rsidRDefault="00DE6B74" w:rsidP="00DE6B74">
      <w:pPr>
        <w:spacing w:before="120" w:after="120"/>
        <w:jc w:val="both"/>
        <w:rPr>
          <w:sz w:val="23"/>
          <w:szCs w:val="23"/>
        </w:rPr>
      </w:pPr>
    </w:p>
    <w:p w14:paraId="1AAF2914" w14:textId="77777777" w:rsidR="00DE6B74" w:rsidRPr="00861449" w:rsidRDefault="00DE6B74" w:rsidP="00DE6B74">
      <w:pPr>
        <w:pStyle w:val="PargrafodaLista"/>
        <w:numPr>
          <w:ilvl w:val="2"/>
          <w:numId w:val="6"/>
        </w:numPr>
        <w:spacing w:before="120" w:after="120"/>
        <w:ind w:left="0" w:hanging="11"/>
        <w:jc w:val="both"/>
        <w:rPr>
          <w:szCs w:val="24"/>
        </w:rPr>
      </w:pPr>
      <w:r w:rsidRPr="00861449">
        <w:rPr>
          <w:szCs w:val="24"/>
        </w:rPr>
        <w:t>Cláusula Particular de Obras Civis em Construção, Instalações Aceitas ou Colocadas em Operação</w:t>
      </w:r>
    </w:p>
    <w:p w14:paraId="4CC79797" w14:textId="77777777" w:rsidR="00DE6B74" w:rsidRPr="00AD5D5F" w:rsidRDefault="00DE6B74" w:rsidP="00DE6B74">
      <w:pPr>
        <w:spacing w:before="120" w:after="120"/>
        <w:jc w:val="both"/>
        <w:rPr>
          <w:szCs w:val="24"/>
        </w:rPr>
      </w:pPr>
      <w:r w:rsidRPr="00DD7421">
        <w:rPr>
          <w:szCs w:val="24"/>
          <w:u w:val="single"/>
        </w:rPr>
        <w:t>Caso haja</w:t>
      </w:r>
      <w:r>
        <w:rPr>
          <w:szCs w:val="24"/>
        </w:rPr>
        <w:t xml:space="preserve"> partes da obra que serão </w:t>
      </w:r>
      <w:r w:rsidRPr="00AD5D5F">
        <w:rPr>
          <w:szCs w:val="24"/>
        </w:rPr>
        <w:t>colocadas em operação no decorrer do cumprimento contratual, deverão estar expressamente relacionadas com suas respectivas datas de entrega para sejam amparadas por esta cobertura.</w:t>
      </w:r>
    </w:p>
    <w:p w14:paraId="200F65F5" w14:textId="77777777" w:rsidR="00DE6B74" w:rsidRPr="00AD5D5F" w:rsidRDefault="00DE6B74" w:rsidP="00DE6B74">
      <w:pPr>
        <w:spacing w:before="120" w:after="120"/>
        <w:jc w:val="both"/>
        <w:rPr>
          <w:szCs w:val="24"/>
        </w:rPr>
      </w:pPr>
      <w:r w:rsidRPr="00AD5D5F">
        <w:rPr>
          <w:szCs w:val="24"/>
        </w:rPr>
        <w:t>Esta relação será parte integrante da apólice, e na sua falta, resultara na perda de direito a indenização</w:t>
      </w:r>
    </w:p>
    <w:p w14:paraId="09C72347" w14:textId="77777777" w:rsidR="00DE6B74" w:rsidRDefault="00DE6B74" w:rsidP="00DE6B74">
      <w:pPr>
        <w:spacing w:before="120" w:after="120"/>
        <w:jc w:val="both"/>
        <w:rPr>
          <w:szCs w:val="24"/>
        </w:rPr>
      </w:pPr>
    </w:p>
    <w:p w14:paraId="37A101E8" w14:textId="77777777" w:rsidR="00DE6B74" w:rsidRDefault="00DE6B74" w:rsidP="00DE6B74">
      <w:pPr>
        <w:pStyle w:val="PargrafodaLista"/>
        <w:numPr>
          <w:ilvl w:val="2"/>
          <w:numId w:val="6"/>
        </w:numPr>
        <w:spacing w:before="120" w:after="120"/>
        <w:ind w:left="0" w:hanging="11"/>
        <w:jc w:val="both"/>
        <w:rPr>
          <w:szCs w:val="24"/>
        </w:rPr>
      </w:pPr>
      <w:r w:rsidRPr="00D84F26">
        <w:rPr>
          <w:szCs w:val="24"/>
        </w:rPr>
        <w:t>Honorários de Peritos.</w:t>
      </w:r>
    </w:p>
    <w:p w14:paraId="36D2F414" w14:textId="77777777" w:rsidR="00DE6B74" w:rsidRDefault="00DE6B74" w:rsidP="00DE6B74">
      <w:pPr>
        <w:spacing w:before="120" w:after="120"/>
        <w:jc w:val="both"/>
        <w:rPr>
          <w:szCs w:val="24"/>
        </w:rPr>
      </w:pPr>
      <w:r w:rsidRPr="00D84F26">
        <w:rPr>
          <w:szCs w:val="24"/>
        </w:rPr>
        <w:t>Serão garantidas as quantias despendidas com honorários de serviços profissionais prestados por arquitetos, engenheiros, peritos, consultores, com exceção de advogados, necessárias e devidamente incorridas para a análise e investigação da causa, natureza e extensão dos danos ou prejuízos cobertos por esta Apólice, até o limite constante em sua Especificação.</w:t>
      </w:r>
    </w:p>
    <w:p w14:paraId="6A4A362E" w14:textId="77777777" w:rsidR="00DE6B74" w:rsidRPr="00B13E11" w:rsidRDefault="00DE6B74" w:rsidP="00A731EF">
      <w:pPr>
        <w:spacing w:before="120" w:after="120"/>
        <w:jc w:val="both"/>
        <w:rPr>
          <w:szCs w:val="24"/>
        </w:rPr>
      </w:pPr>
    </w:p>
    <w:p w14:paraId="3BCC7AC0" w14:textId="2E8DF2F0" w:rsidR="00A731EF" w:rsidRDefault="00A731EF" w:rsidP="006877E7">
      <w:pPr>
        <w:jc w:val="both"/>
        <w:rPr>
          <w:sz w:val="20"/>
        </w:rPr>
      </w:pPr>
    </w:p>
    <w:p w14:paraId="16ADBD34" w14:textId="77777777" w:rsidR="00A731EF" w:rsidRDefault="00A731EF" w:rsidP="006877E7">
      <w:pPr>
        <w:jc w:val="both"/>
        <w:rPr>
          <w:sz w:val="20"/>
        </w:rPr>
      </w:pPr>
    </w:p>
    <w:p w14:paraId="77C347EE" w14:textId="77777777" w:rsidR="00312023" w:rsidRPr="006877E7" w:rsidRDefault="00312023" w:rsidP="006877E7">
      <w:pPr>
        <w:jc w:val="both"/>
        <w:rPr>
          <w:sz w:val="20"/>
        </w:rPr>
      </w:pPr>
    </w:p>
    <w:p w14:paraId="16573946" w14:textId="77777777" w:rsidR="00A731EF" w:rsidRDefault="00A731EF">
      <w:pPr>
        <w:widowControl/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1D767E76" w14:textId="53BD0AE1" w:rsidR="004438B8" w:rsidRPr="0071264B" w:rsidRDefault="00D84F26" w:rsidP="00DE62EB">
      <w:pPr>
        <w:jc w:val="both"/>
        <w:rPr>
          <w:b/>
          <w:color w:val="000000" w:themeColor="text1"/>
          <w:szCs w:val="24"/>
        </w:rPr>
      </w:pPr>
      <w:r w:rsidRPr="00510764">
        <w:rPr>
          <w:b/>
          <w:szCs w:val="24"/>
        </w:rPr>
        <w:lastRenderedPageBreak/>
        <w:t>SEÇÃO 2</w:t>
      </w:r>
    </w:p>
    <w:p w14:paraId="5681C2F8" w14:textId="77777777" w:rsidR="00E42D72" w:rsidRPr="0071264B" w:rsidRDefault="00E42D72" w:rsidP="0071264B">
      <w:pPr>
        <w:pStyle w:val="PargrafodaLista"/>
        <w:numPr>
          <w:ilvl w:val="0"/>
          <w:numId w:val="6"/>
        </w:numPr>
        <w:spacing w:before="120" w:after="120"/>
        <w:jc w:val="both"/>
        <w:rPr>
          <w:b/>
          <w:color w:val="000000" w:themeColor="text1"/>
          <w:szCs w:val="24"/>
        </w:rPr>
      </w:pPr>
      <w:r w:rsidRPr="0071264B">
        <w:rPr>
          <w:b/>
          <w:color w:val="000000" w:themeColor="text1"/>
          <w:szCs w:val="24"/>
        </w:rPr>
        <w:t xml:space="preserve">SEGURO DE RESPONSABILIDADE CIVIL </w:t>
      </w:r>
    </w:p>
    <w:p w14:paraId="3EE4B17F" w14:textId="520A53DC" w:rsidR="00E42D72" w:rsidRPr="0071264B" w:rsidRDefault="00E42D72" w:rsidP="00DE62EB">
      <w:pPr>
        <w:pStyle w:val="PargrafodaLista"/>
        <w:numPr>
          <w:ilvl w:val="0"/>
          <w:numId w:val="21"/>
        </w:numPr>
        <w:ind w:left="0" w:firstLine="0"/>
        <w:jc w:val="both"/>
        <w:rPr>
          <w:color w:val="000000" w:themeColor="text1"/>
          <w:szCs w:val="24"/>
        </w:rPr>
      </w:pPr>
      <w:r w:rsidRPr="0071264B">
        <w:rPr>
          <w:color w:val="000000" w:themeColor="text1"/>
          <w:szCs w:val="24"/>
        </w:rPr>
        <w:t xml:space="preserve">O </w:t>
      </w:r>
      <w:r w:rsidR="0029476D">
        <w:rPr>
          <w:color w:val="000000" w:themeColor="text1"/>
          <w:szCs w:val="24"/>
        </w:rPr>
        <w:t>Seguro</w:t>
      </w:r>
      <w:r w:rsidRPr="0071264B">
        <w:rPr>
          <w:color w:val="000000" w:themeColor="text1"/>
          <w:szCs w:val="24"/>
        </w:rPr>
        <w:t xml:space="preserve"> vigorará</w:t>
      </w:r>
      <w:r w:rsidR="00B32DA3" w:rsidRPr="0071264B">
        <w:rPr>
          <w:color w:val="000000" w:themeColor="text1"/>
          <w:szCs w:val="24"/>
        </w:rPr>
        <w:t>, no mínimo,</w:t>
      </w:r>
      <w:r w:rsidRPr="0071264B">
        <w:rPr>
          <w:color w:val="000000" w:themeColor="text1"/>
          <w:szCs w:val="24"/>
        </w:rPr>
        <w:t xml:space="preserve"> desde a emissão Autorização de Início de Serviços-AIS, até a emissão do </w:t>
      </w:r>
      <w:r w:rsidR="00510764" w:rsidRPr="0029476D">
        <w:rPr>
          <w:color w:val="000000" w:themeColor="text1"/>
          <w:szCs w:val="24"/>
        </w:rPr>
        <w:t>último</w:t>
      </w:r>
      <w:r w:rsidRPr="0071264B">
        <w:rPr>
          <w:color w:val="000000" w:themeColor="text1"/>
          <w:szCs w:val="24"/>
        </w:rPr>
        <w:t xml:space="preserve"> Certificado de Aceitação Provisória-CAP</w:t>
      </w:r>
      <w:r w:rsidR="00592ECB" w:rsidRPr="0071264B">
        <w:rPr>
          <w:color w:val="000000" w:themeColor="text1"/>
          <w:szCs w:val="24"/>
        </w:rPr>
        <w:t xml:space="preserve"> do Contrato</w:t>
      </w:r>
      <w:r w:rsidRPr="0071264B">
        <w:rPr>
          <w:color w:val="000000" w:themeColor="text1"/>
          <w:szCs w:val="24"/>
        </w:rPr>
        <w:t>.</w:t>
      </w:r>
    </w:p>
    <w:p w14:paraId="102FE9FC" w14:textId="4FE0D952" w:rsidR="003729DC" w:rsidRPr="006877E7" w:rsidRDefault="003729DC" w:rsidP="006877E7">
      <w:pPr>
        <w:jc w:val="both"/>
        <w:rPr>
          <w:sz w:val="20"/>
        </w:rPr>
      </w:pPr>
    </w:p>
    <w:p w14:paraId="64B36AEE" w14:textId="7FFE0297" w:rsidR="00CA7063" w:rsidRDefault="00CA7063" w:rsidP="0071264B">
      <w:pPr>
        <w:pStyle w:val="PargrafodaLista"/>
        <w:numPr>
          <w:ilvl w:val="0"/>
          <w:numId w:val="21"/>
        </w:numPr>
        <w:spacing w:before="120" w:after="120"/>
        <w:ind w:left="0" w:firstLine="0"/>
        <w:jc w:val="both"/>
        <w:rPr>
          <w:szCs w:val="24"/>
        </w:rPr>
      </w:pPr>
      <w:r w:rsidRPr="00DE62EB">
        <w:rPr>
          <w:szCs w:val="24"/>
        </w:rPr>
        <w:t xml:space="preserve">Valores das importâncias das </w:t>
      </w:r>
      <w:r w:rsidR="0029476D">
        <w:rPr>
          <w:szCs w:val="24"/>
        </w:rPr>
        <w:t>Cobertura</w:t>
      </w:r>
      <w:r w:rsidRPr="00DE62EB">
        <w:rPr>
          <w:szCs w:val="24"/>
        </w:rPr>
        <w:t xml:space="preserve">s estão apresentados no </w:t>
      </w:r>
      <w:r w:rsidRPr="0071264B">
        <w:rPr>
          <w:b/>
          <w:szCs w:val="24"/>
        </w:rPr>
        <w:t>QUADRO 02</w:t>
      </w:r>
      <w:r w:rsidRPr="00DE62EB">
        <w:rPr>
          <w:szCs w:val="24"/>
        </w:rPr>
        <w:t xml:space="preserve"> deste instrumento.</w:t>
      </w:r>
    </w:p>
    <w:p w14:paraId="359F9FE8" w14:textId="77777777" w:rsidR="00656B64" w:rsidRPr="006877E7" w:rsidRDefault="00656B64" w:rsidP="00DE62EB">
      <w:pPr>
        <w:jc w:val="both"/>
        <w:rPr>
          <w:sz w:val="20"/>
        </w:rPr>
      </w:pPr>
    </w:p>
    <w:p w14:paraId="6048EDE8" w14:textId="447FA3D1" w:rsidR="004438B8" w:rsidRDefault="004438B8" w:rsidP="0071264B">
      <w:pPr>
        <w:pStyle w:val="PargrafodaLista"/>
        <w:numPr>
          <w:ilvl w:val="1"/>
          <w:numId w:val="6"/>
        </w:numPr>
        <w:spacing w:before="120" w:after="120"/>
        <w:jc w:val="both"/>
        <w:rPr>
          <w:szCs w:val="24"/>
        </w:rPr>
      </w:pPr>
      <w:r w:rsidRPr="003729DC">
        <w:rPr>
          <w:szCs w:val="24"/>
        </w:rPr>
        <w:t>Coberturas incluídas:</w:t>
      </w:r>
    </w:p>
    <w:p w14:paraId="54797EFA" w14:textId="5CEC70E3" w:rsidR="004438B8" w:rsidRDefault="00184E34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>
        <w:rPr>
          <w:szCs w:val="24"/>
        </w:rPr>
        <w:t xml:space="preserve">Cobertura </w:t>
      </w:r>
      <w:r w:rsidR="004438B8" w:rsidRPr="003729DC">
        <w:rPr>
          <w:szCs w:val="24"/>
        </w:rPr>
        <w:t xml:space="preserve">Básica </w:t>
      </w:r>
    </w:p>
    <w:p w14:paraId="7F887718" w14:textId="08D0C530" w:rsidR="004438B8" w:rsidRPr="00510764" w:rsidRDefault="004438B8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3729DC">
        <w:rPr>
          <w:szCs w:val="24"/>
        </w:rPr>
        <w:t>Responsabilidade Civil Geral e C</w:t>
      </w:r>
      <w:r w:rsidRPr="00510764">
        <w:rPr>
          <w:szCs w:val="24"/>
        </w:rPr>
        <w:t>ruzada:</w:t>
      </w:r>
    </w:p>
    <w:p w14:paraId="0EB439EB" w14:textId="77777777" w:rsidR="004438B8" w:rsidRPr="0029476D" w:rsidRDefault="004438B8" w:rsidP="00DE62EB">
      <w:pPr>
        <w:jc w:val="both"/>
        <w:rPr>
          <w:szCs w:val="24"/>
        </w:rPr>
      </w:pPr>
      <w:r w:rsidRPr="00510764">
        <w:rPr>
          <w:szCs w:val="24"/>
        </w:rPr>
        <w:t>Cobertura para danos materiais e/ou pessoais causados a terceiros em decorrência das Obras de Construção Civil e de Instalação / Montagem / Desmontagem executadas pelo CONTRATADO, devendo englobar todas as partes envolvidas na execução do Projeto, incluind</w:t>
      </w:r>
      <w:r w:rsidRPr="0029476D">
        <w:rPr>
          <w:szCs w:val="24"/>
        </w:rPr>
        <w:t xml:space="preserve">o o CONTRATANTE, o CONTRATADO, subempreiteiros, fornecedores, subfornecedores, fabricantes e projetistas </w:t>
      </w:r>
    </w:p>
    <w:p w14:paraId="74E89995" w14:textId="77777777" w:rsidR="00630A07" w:rsidRPr="006877E7" w:rsidRDefault="00630A07" w:rsidP="00DE62EB">
      <w:pPr>
        <w:jc w:val="both"/>
        <w:rPr>
          <w:sz w:val="20"/>
        </w:rPr>
      </w:pPr>
    </w:p>
    <w:p w14:paraId="1CDC596A" w14:textId="1E0001CE" w:rsidR="006E177A" w:rsidRPr="00510764" w:rsidRDefault="006E177A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3729DC">
        <w:rPr>
          <w:szCs w:val="24"/>
        </w:rPr>
        <w:t>Cláusula de Cobertura de Empregador</w:t>
      </w:r>
    </w:p>
    <w:p w14:paraId="71CB274F" w14:textId="29C51A38" w:rsidR="006E177A" w:rsidRPr="0029476D" w:rsidRDefault="006E177A" w:rsidP="00DE62EB">
      <w:pPr>
        <w:jc w:val="both"/>
        <w:rPr>
          <w:szCs w:val="24"/>
        </w:rPr>
      </w:pPr>
      <w:r w:rsidRPr="00510764">
        <w:rPr>
          <w:szCs w:val="24"/>
        </w:rPr>
        <w:t>Garante o reembolso de indenizações pagas como reparação de Danos Corporais sofridos por seus empregados durante o exercício de suas funções.</w:t>
      </w:r>
    </w:p>
    <w:p w14:paraId="1A58F0D4" w14:textId="77777777" w:rsidR="00630A07" w:rsidRPr="006877E7" w:rsidRDefault="00630A07" w:rsidP="00DE62EB">
      <w:pPr>
        <w:jc w:val="both"/>
        <w:rPr>
          <w:sz w:val="20"/>
        </w:rPr>
      </w:pPr>
    </w:p>
    <w:p w14:paraId="68333EDF" w14:textId="4424EA62" w:rsidR="008124FB" w:rsidRPr="00510764" w:rsidRDefault="008124FB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3729DC">
        <w:rPr>
          <w:szCs w:val="24"/>
        </w:rPr>
        <w:t>Cláusula Cobertura Particular de Poluição Súbita</w:t>
      </w:r>
    </w:p>
    <w:p w14:paraId="45FDDAD7" w14:textId="4C944809" w:rsidR="008124FB" w:rsidRPr="0029476D" w:rsidRDefault="008124FB" w:rsidP="0071264B">
      <w:pPr>
        <w:spacing w:before="120" w:after="120"/>
        <w:jc w:val="both"/>
        <w:rPr>
          <w:szCs w:val="24"/>
        </w:rPr>
      </w:pPr>
      <w:r w:rsidRPr="00184E34">
        <w:rPr>
          <w:szCs w:val="24"/>
        </w:rPr>
        <w:t>Danos materiais e/ou corporais causados a terceiros decorrentes da poluiçã</w:t>
      </w:r>
      <w:r w:rsidRPr="00510764">
        <w:rPr>
          <w:szCs w:val="24"/>
        </w:rPr>
        <w:t xml:space="preserve">o originária do local segurado iniciada em data identificada e cessada até 72 horas após seu início. Os danos causados por tais eventos deverão resultar também dentro de 72 horas a partir do início </w:t>
      </w:r>
      <w:proofErr w:type="gramStart"/>
      <w:r w:rsidRPr="00510764">
        <w:rPr>
          <w:szCs w:val="24"/>
        </w:rPr>
        <w:t>dos mesmos</w:t>
      </w:r>
      <w:proofErr w:type="gramEnd"/>
      <w:r w:rsidRPr="00510764">
        <w:rPr>
          <w:szCs w:val="24"/>
        </w:rPr>
        <w:t>;</w:t>
      </w:r>
    </w:p>
    <w:p w14:paraId="558F3A7A" w14:textId="77777777" w:rsidR="006877E7" w:rsidRPr="006877E7" w:rsidRDefault="006877E7" w:rsidP="006877E7">
      <w:pPr>
        <w:jc w:val="both"/>
        <w:rPr>
          <w:sz w:val="20"/>
        </w:rPr>
      </w:pPr>
    </w:p>
    <w:p w14:paraId="4635DA51" w14:textId="2D62674C" w:rsidR="004438B8" w:rsidRPr="00A96437" w:rsidRDefault="004438B8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>Cláusula Particular de Danos Morais</w:t>
      </w:r>
    </w:p>
    <w:p w14:paraId="30A858BD" w14:textId="33219831" w:rsidR="004438B8" w:rsidRDefault="004438B8" w:rsidP="00DE62EB">
      <w:pPr>
        <w:jc w:val="both"/>
        <w:rPr>
          <w:szCs w:val="24"/>
        </w:rPr>
      </w:pPr>
      <w:r w:rsidRPr="00510764">
        <w:rPr>
          <w:szCs w:val="24"/>
        </w:rPr>
        <w:t>Através desta cobertura serão reembolsadas também as indenizações pagas a terceiros, como compensação pelo constrangimento, dor ou sofrimento, desde que tais danos sejam diretamente decorrentes de Danos Materiais e Corporais amparados pela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</w:t>
      </w:r>
      <w:r w:rsidR="00623B16">
        <w:rPr>
          <w:szCs w:val="24"/>
        </w:rPr>
        <w:t>Apólice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>.</w:t>
      </w:r>
    </w:p>
    <w:p w14:paraId="3DE68005" w14:textId="77777777" w:rsidR="00076C0E" w:rsidRDefault="00076C0E" w:rsidP="00DE62EB">
      <w:pPr>
        <w:jc w:val="both"/>
        <w:rPr>
          <w:sz w:val="20"/>
        </w:rPr>
      </w:pPr>
    </w:p>
    <w:p w14:paraId="5DB768BE" w14:textId="77777777" w:rsidR="006877E7" w:rsidRPr="006877E7" w:rsidRDefault="006877E7" w:rsidP="00DE62EB">
      <w:pPr>
        <w:jc w:val="both"/>
        <w:rPr>
          <w:sz w:val="20"/>
        </w:rPr>
      </w:pPr>
    </w:p>
    <w:p w14:paraId="40286C23" w14:textId="77777777" w:rsidR="00A731EF" w:rsidRDefault="00A731EF">
      <w:pPr>
        <w:widowControl/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398022A8" w14:textId="714005B9" w:rsidR="004438B8" w:rsidRPr="00510764" w:rsidRDefault="00656B64" w:rsidP="00DE62EB">
      <w:pPr>
        <w:jc w:val="both"/>
        <w:rPr>
          <w:b/>
          <w:szCs w:val="24"/>
        </w:rPr>
      </w:pPr>
      <w:r w:rsidRPr="00510764">
        <w:rPr>
          <w:b/>
          <w:szCs w:val="24"/>
        </w:rPr>
        <w:lastRenderedPageBreak/>
        <w:t>SEÇÃO 3</w:t>
      </w:r>
    </w:p>
    <w:p w14:paraId="39B3DB64" w14:textId="2AD85184" w:rsidR="004438B8" w:rsidRPr="00556E64" w:rsidRDefault="00E42D72" w:rsidP="0071264B">
      <w:pPr>
        <w:pStyle w:val="PargrafodaLista"/>
        <w:numPr>
          <w:ilvl w:val="0"/>
          <w:numId w:val="6"/>
        </w:numPr>
        <w:spacing w:before="120" w:after="120"/>
        <w:jc w:val="both"/>
        <w:rPr>
          <w:b/>
          <w:szCs w:val="24"/>
        </w:rPr>
      </w:pPr>
      <w:r w:rsidRPr="00556E64">
        <w:rPr>
          <w:b/>
          <w:szCs w:val="24"/>
        </w:rPr>
        <w:t>SEGUROS DE PESSOAS</w:t>
      </w:r>
      <w:r w:rsidR="000947BA" w:rsidRPr="00556E64">
        <w:rPr>
          <w:b/>
          <w:szCs w:val="24"/>
        </w:rPr>
        <w:t xml:space="preserve"> </w:t>
      </w:r>
    </w:p>
    <w:p w14:paraId="75EF25CD" w14:textId="47BBF3E5" w:rsidR="00ED4DE2" w:rsidRPr="00A6338A" w:rsidRDefault="00E42D72" w:rsidP="00A6338A">
      <w:pPr>
        <w:pStyle w:val="PargrafodaLista"/>
        <w:numPr>
          <w:ilvl w:val="0"/>
          <w:numId w:val="29"/>
        </w:numPr>
        <w:jc w:val="both"/>
        <w:rPr>
          <w:szCs w:val="24"/>
        </w:rPr>
      </w:pPr>
      <w:r w:rsidRPr="00510764">
        <w:rPr>
          <w:szCs w:val="24"/>
        </w:rPr>
        <w:t xml:space="preserve">O </w:t>
      </w:r>
      <w:r w:rsidR="0029476D">
        <w:rPr>
          <w:szCs w:val="24"/>
        </w:rPr>
        <w:t>Seguro</w:t>
      </w:r>
      <w:r w:rsidRPr="00510764">
        <w:rPr>
          <w:szCs w:val="24"/>
        </w:rPr>
        <w:t xml:space="preserve"> vigorará</w:t>
      </w:r>
      <w:r w:rsidR="00B32DA3" w:rsidRPr="00510764">
        <w:rPr>
          <w:szCs w:val="24"/>
        </w:rPr>
        <w:t xml:space="preserve">, no mínimo, </w:t>
      </w:r>
      <w:r w:rsidRPr="00510764">
        <w:rPr>
          <w:szCs w:val="24"/>
        </w:rPr>
        <w:t xml:space="preserve">desde a emissão Autorização de Início de Serviços-AIS, até a emissão do </w:t>
      </w:r>
      <w:r w:rsidR="00630A07" w:rsidRPr="00510764">
        <w:rPr>
          <w:szCs w:val="24"/>
        </w:rPr>
        <w:t>último</w:t>
      </w:r>
      <w:r w:rsidR="001C2C3F" w:rsidRPr="00510764">
        <w:rPr>
          <w:szCs w:val="24"/>
        </w:rPr>
        <w:t xml:space="preserve"> </w:t>
      </w:r>
      <w:r w:rsidRPr="0029476D">
        <w:rPr>
          <w:szCs w:val="24"/>
        </w:rPr>
        <w:t>Certificado de Aceitação Provisória-CAP.</w:t>
      </w:r>
      <w:r w:rsidR="00ED4DE2" w:rsidRPr="00A6338A">
        <w:rPr>
          <w:szCs w:val="24"/>
        </w:rPr>
        <w:t xml:space="preserve"> Entretanto, a Contratada deverá observar o item V da Nota 07.</w:t>
      </w:r>
    </w:p>
    <w:p w14:paraId="1A320E72" w14:textId="77777777" w:rsidR="00A96437" w:rsidRPr="0041059A" w:rsidRDefault="00A96437" w:rsidP="006877E7">
      <w:pPr>
        <w:jc w:val="both"/>
        <w:rPr>
          <w:sz w:val="16"/>
          <w:szCs w:val="16"/>
        </w:rPr>
      </w:pPr>
    </w:p>
    <w:p w14:paraId="599FCCBF" w14:textId="77777777" w:rsidR="00556E64" w:rsidRPr="00A6338A" w:rsidRDefault="00841EB3" w:rsidP="00A6338A">
      <w:pPr>
        <w:pStyle w:val="PargrafodaLista"/>
        <w:numPr>
          <w:ilvl w:val="0"/>
          <w:numId w:val="29"/>
        </w:numPr>
        <w:jc w:val="both"/>
        <w:rPr>
          <w:szCs w:val="24"/>
        </w:rPr>
      </w:pPr>
      <w:r w:rsidRPr="00A6338A">
        <w:rPr>
          <w:szCs w:val="24"/>
        </w:rPr>
        <w:t>Os Valores definidos para os Capitais Segurados estão apresentados no QUADRO 03 deste instrumento.</w:t>
      </w:r>
    </w:p>
    <w:p w14:paraId="2DB7930F" w14:textId="77777777" w:rsidR="00556E64" w:rsidRPr="0041059A" w:rsidRDefault="00556E64" w:rsidP="00556E64">
      <w:pPr>
        <w:jc w:val="both"/>
        <w:rPr>
          <w:sz w:val="16"/>
          <w:szCs w:val="16"/>
        </w:rPr>
      </w:pPr>
    </w:p>
    <w:p w14:paraId="2F32E69E" w14:textId="123FFDF9" w:rsidR="00556E64" w:rsidRPr="00A6338A" w:rsidRDefault="00556E64" w:rsidP="00A6338A">
      <w:pPr>
        <w:pStyle w:val="PargrafodaLista"/>
        <w:numPr>
          <w:ilvl w:val="0"/>
          <w:numId w:val="29"/>
        </w:numPr>
        <w:jc w:val="both"/>
        <w:rPr>
          <w:szCs w:val="24"/>
        </w:rPr>
      </w:pPr>
      <w:r w:rsidRPr="00A6338A">
        <w:rPr>
          <w:szCs w:val="24"/>
        </w:rPr>
        <w:t>A Contratada deverá atentar para Nota 01;</w:t>
      </w:r>
    </w:p>
    <w:p w14:paraId="628E06E1" w14:textId="77777777" w:rsidR="004D62B6" w:rsidRPr="0041059A" w:rsidRDefault="004D62B6" w:rsidP="006877E7">
      <w:pPr>
        <w:jc w:val="both"/>
        <w:rPr>
          <w:sz w:val="16"/>
          <w:szCs w:val="16"/>
        </w:rPr>
      </w:pPr>
    </w:p>
    <w:p w14:paraId="115B79FD" w14:textId="3DEEDC4D" w:rsidR="004438B8" w:rsidRDefault="004438B8" w:rsidP="0071264B">
      <w:pPr>
        <w:pStyle w:val="PargrafodaLista"/>
        <w:numPr>
          <w:ilvl w:val="1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>Coberturas incluídas</w:t>
      </w:r>
      <w:r w:rsidR="000947BA" w:rsidRPr="00510764">
        <w:rPr>
          <w:szCs w:val="24"/>
        </w:rPr>
        <w:t>:</w:t>
      </w:r>
      <w:r w:rsidR="00F62B1E" w:rsidRPr="00510764">
        <w:rPr>
          <w:szCs w:val="24"/>
        </w:rPr>
        <w:t xml:space="preserve"> </w:t>
      </w:r>
    </w:p>
    <w:p w14:paraId="6E500484" w14:textId="2BF34FCB" w:rsidR="004438B8" w:rsidRPr="00A96437" w:rsidRDefault="004438B8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>Seguro de Vida e de Acidentes Pessoais</w:t>
      </w:r>
    </w:p>
    <w:p w14:paraId="7D8FB200" w14:textId="00C2B403" w:rsidR="004438B8" w:rsidRDefault="004438B8" w:rsidP="00DE62EB">
      <w:pPr>
        <w:jc w:val="both"/>
        <w:rPr>
          <w:szCs w:val="24"/>
        </w:rPr>
      </w:pPr>
      <w:r w:rsidRPr="00510764">
        <w:rPr>
          <w:szCs w:val="24"/>
        </w:rPr>
        <w:t>Cobertura para o pessoal próprio</w:t>
      </w:r>
      <w:r w:rsidR="009B133B" w:rsidRPr="00510764">
        <w:rPr>
          <w:szCs w:val="24"/>
        </w:rPr>
        <w:t xml:space="preserve"> da </w:t>
      </w:r>
      <w:r w:rsidR="00B32DA3" w:rsidRPr="00510764">
        <w:rPr>
          <w:szCs w:val="24"/>
        </w:rPr>
        <w:t>CONTRATADA</w:t>
      </w:r>
      <w:r w:rsidRPr="00510764">
        <w:rPr>
          <w:szCs w:val="24"/>
        </w:rPr>
        <w:t xml:space="preserve"> e pessoal </w:t>
      </w:r>
      <w:r w:rsidR="00B32DA3" w:rsidRPr="00510764">
        <w:rPr>
          <w:szCs w:val="24"/>
        </w:rPr>
        <w:t>da S</w:t>
      </w:r>
      <w:r w:rsidRPr="0029476D">
        <w:rPr>
          <w:szCs w:val="24"/>
        </w:rPr>
        <w:t>ubcontratad</w:t>
      </w:r>
      <w:r w:rsidR="00B32DA3" w:rsidRPr="0029476D">
        <w:rPr>
          <w:szCs w:val="24"/>
        </w:rPr>
        <w:t>a</w:t>
      </w:r>
      <w:r w:rsidRPr="0029476D">
        <w:rPr>
          <w:szCs w:val="24"/>
        </w:rPr>
        <w:t xml:space="preserve">, com garantia mínima de Morte Natural, Indenização Especial de Morte por Acidente (IEA), Invalidez Permanente Total ou Parcial por Acidente (IPA), </w:t>
      </w:r>
      <w:r w:rsidR="00AC1810" w:rsidRPr="0029476D">
        <w:rPr>
          <w:szCs w:val="24"/>
        </w:rPr>
        <w:t xml:space="preserve">e </w:t>
      </w:r>
      <w:r w:rsidRPr="0029476D">
        <w:rPr>
          <w:szCs w:val="24"/>
        </w:rPr>
        <w:t>Assistência Funeral.</w:t>
      </w:r>
      <w:r w:rsidR="00841EB3" w:rsidRPr="00841EB3">
        <w:t xml:space="preserve"> </w:t>
      </w:r>
    </w:p>
    <w:p w14:paraId="344B0AB5" w14:textId="77777777" w:rsidR="00076C0E" w:rsidRPr="0041059A" w:rsidRDefault="00076C0E" w:rsidP="00DE62EB">
      <w:pPr>
        <w:jc w:val="both"/>
        <w:rPr>
          <w:sz w:val="16"/>
          <w:szCs w:val="16"/>
        </w:rPr>
      </w:pPr>
    </w:p>
    <w:p w14:paraId="603A1FCE" w14:textId="77777777" w:rsidR="006877E7" w:rsidRPr="0041059A" w:rsidRDefault="006877E7" w:rsidP="00DE62EB">
      <w:pPr>
        <w:jc w:val="both"/>
        <w:rPr>
          <w:sz w:val="16"/>
          <w:szCs w:val="16"/>
        </w:rPr>
      </w:pPr>
    </w:p>
    <w:p w14:paraId="5849705B" w14:textId="2D9A300F" w:rsidR="004438B8" w:rsidRPr="00510764" w:rsidRDefault="007833E6" w:rsidP="00DE62EB">
      <w:pPr>
        <w:jc w:val="both"/>
        <w:rPr>
          <w:b/>
          <w:szCs w:val="24"/>
        </w:rPr>
      </w:pPr>
      <w:r w:rsidRPr="00510764">
        <w:rPr>
          <w:b/>
          <w:szCs w:val="24"/>
        </w:rPr>
        <w:t>SEÇÃO 4</w:t>
      </w:r>
    </w:p>
    <w:p w14:paraId="7E04C8E7" w14:textId="6D38D378" w:rsidR="004438B8" w:rsidRPr="00556E64" w:rsidRDefault="00EA16FF" w:rsidP="0071264B">
      <w:pPr>
        <w:pStyle w:val="PargrafodaLista"/>
        <w:numPr>
          <w:ilvl w:val="0"/>
          <w:numId w:val="6"/>
        </w:numPr>
        <w:spacing w:before="120" w:after="120"/>
        <w:jc w:val="both"/>
        <w:rPr>
          <w:b/>
          <w:szCs w:val="24"/>
        </w:rPr>
      </w:pPr>
      <w:r w:rsidRPr="00556E64">
        <w:rPr>
          <w:b/>
          <w:szCs w:val="24"/>
        </w:rPr>
        <w:t xml:space="preserve">SEGUROS DE </w:t>
      </w:r>
      <w:r w:rsidR="00556E64" w:rsidRPr="0071264B">
        <w:rPr>
          <w:b/>
          <w:szCs w:val="24"/>
        </w:rPr>
        <w:t>TRANSPORTE</w:t>
      </w:r>
    </w:p>
    <w:p w14:paraId="41959B37" w14:textId="09AB23E5" w:rsidR="00ED4DE2" w:rsidRDefault="00E21EC6" w:rsidP="00A6338A">
      <w:pPr>
        <w:pStyle w:val="PargrafodaLista"/>
        <w:numPr>
          <w:ilvl w:val="0"/>
          <w:numId w:val="32"/>
        </w:numPr>
        <w:jc w:val="both"/>
        <w:rPr>
          <w:color w:val="000000" w:themeColor="text1"/>
          <w:szCs w:val="24"/>
        </w:rPr>
      </w:pPr>
      <w:r w:rsidRPr="00510764">
        <w:rPr>
          <w:szCs w:val="24"/>
        </w:rPr>
        <w:t xml:space="preserve">A(s) </w:t>
      </w:r>
      <w:r w:rsidR="00623B16">
        <w:rPr>
          <w:szCs w:val="24"/>
        </w:rPr>
        <w:t>Apólice</w:t>
      </w:r>
      <w:r w:rsidRPr="00B00790">
        <w:rPr>
          <w:szCs w:val="24"/>
        </w:rPr>
        <w:t xml:space="preserve">(s) terão suas vigências válidas para todos os fornecimentos a serem efetuados, </w:t>
      </w:r>
      <w:r w:rsidR="00EA16FF" w:rsidRPr="00510764">
        <w:rPr>
          <w:szCs w:val="24"/>
        </w:rPr>
        <w:t>corresponde</w:t>
      </w:r>
      <w:r w:rsidRPr="00510764">
        <w:rPr>
          <w:szCs w:val="24"/>
        </w:rPr>
        <w:t>ndo</w:t>
      </w:r>
      <w:r w:rsidR="00EA16FF" w:rsidRPr="00510764">
        <w:rPr>
          <w:szCs w:val="24"/>
        </w:rPr>
        <w:t xml:space="preserve"> aos períodos dos respectivos trânsitos de cargas efetuados pela CONTRATADA e/ou SUBCONTRATADOS</w:t>
      </w:r>
      <w:r w:rsidR="00ED4DE2">
        <w:rPr>
          <w:szCs w:val="24"/>
        </w:rPr>
        <w:t>.</w:t>
      </w:r>
    </w:p>
    <w:p w14:paraId="5DDF8D82" w14:textId="77777777" w:rsidR="00841EB3" w:rsidRPr="0041059A" w:rsidRDefault="00841EB3" w:rsidP="0071264B">
      <w:pPr>
        <w:jc w:val="both"/>
        <w:rPr>
          <w:sz w:val="16"/>
          <w:szCs w:val="16"/>
        </w:rPr>
      </w:pPr>
    </w:p>
    <w:p w14:paraId="0B22A482" w14:textId="79892385" w:rsidR="00841EB3" w:rsidRPr="002D31AE" w:rsidRDefault="00841EB3" w:rsidP="00A6338A">
      <w:pPr>
        <w:pStyle w:val="PargrafodaLista"/>
        <w:numPr>
          <w:ilvl w:val="0"/>
          <w:numId w:val="32"/>
        </w:numPr>
        <w:jc w:val="both"/>
      </w:pPr>
      <w:r w:rsidRPr="007A4C67">
        <w:t xml:space="preserve">Os Valores definidos para </w:t>
      </w:r>
      <w:r>
        <w:t>as Coberturas s</w:t>
      </w:r>
      <w:r w:rsidRPr="007A4C67">
        <w:t>egurad</w:t>
      </w:r>
      <w:r>
        <w:t>a</w:t>
      </w:r>
      <w:r w:rsidRPr="007A4C67">
        <w:t xml:space="preserve">s estão apresentados no </w:t>
      </w:r>
      <w:r>
        <w:rPr>
          <w:b/>
        </w:rPr>
        <w:t>QUADRO 04</w:t>
      </w:r>
      <w:r w:rsidRPr="007A4C67">
        <w:rPr>
          <w:b/>
        </w:rPr>
        <w:t xml:space="preserve"> </w:t>
      </w:r>
      <w:r w:rsidRPr="007A4C67">
        <w:t>deste instrumento.</w:t>
      </w:r>
    </w:p>
    <w:p w14:paraId="6B0458C6" w14:textId="77777777" w:rsidR="00841EB3" w:rsidRPr="0041059A" w:rsidRDefault="00841EB3" w:rsidP="006877E7">
      <w:pPr>
        <w:jc w:val="both"/>
        <w:rPr>
          <w:sz w:val="16"/>
          <w:szCs w:val="16"/>
        </w:rPr>
      </w:pPr>
    </w:p>
    <w:p w14:paraId="299A1A4D" w14:textId="6D9118FC" w:rsidR="00556E64" w:rsidRPr="007A4C67" w:rsidRDefault="00556E64" w:rsidP="00A6338A">
      <w:pPr>
        <w:pStyle w:val="PargrafodaLista"/>
        <w:numPr>
          <w:ilvl w:val="0"/>
          <w:numId w:val="32"/>
        </w:numPr>
      </w:pPr>
      <w:r>
        <w:t>A Contratada deverá a</w:t>
      </w:r>
      <w:r w:rsidRPr="00556E64">
        <w:t xml:space="preserve">tentar para </w:t>
      </w:r>
      <w:r w:rsidRPr="00556E64">
        <w:rPr>
          <w:b/>
        </w:rPr>
        <w:t>Nota 01</w:t>
      </w:r>
      <w:r>
        <w:t>;</w:t>
      </w:r>
    </w:p>
    <w:p w14:paraId="2E5F9498" w14:textId="77777777" w:rsidR="009151B4" w:rsidRPr="0041059A" w:rsidRDefault="009151B4" w:rsidP="006877E7">
      <w:pPr>
        <w:jc w:val="both"/>
        <w:rPr>
          <w:sz w:val="16"/>
          <w:szCs w:val="16"/>
        </w:rPr>
      </w:pPr>
    </w:p>
    <w:p w14:paraId="3B246880" w14:textId="51B59463" w:rsidR="004438B8" w:rsidRPr="00A96437" w:rsidRDefault="004438B8" w:rsidP="0071264B">
      <w:pPr>
        <w:pStyle w:val="PargrafodaLista"/>
        <w:numPr>
          <w:ilvl w:val="1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>Coberturas incluídas:</w:t>
      </w:r>
    </w:p>
    <w:p w14:paraId="1C95AA73" w14:textId="1B8B903D" w:rsidR="004438B8" w:rsidRPr="00510764" w:rsidRDefault="004438B8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 xml:space="preserve">Básica – Seguro de Transporte </w:t>
      </w:r>
      <w:r w:rsidRPr="00510764">
        <w:rPr>
          <w:szCs w:val="24"/>
        </w:rPr>
        <w:t>Nacional</w:t>
      </w:r>
    </w:p>
    <w:p w14:paraId="2BC2A44E" w14:textId="44E82D0F" w:rsidR="004438B8" w:rsidRPr="00B00790" w:rsidRDefault="004438B8" w:rsidP="00DE62EB">
      <w:pPr>
        <w:jc w:val="both"/>
        <w:rPr>
          <w:szCs w:val="24"/>
        </w:rPr>
      </w:pPr>
      <w:r w:rsidRPr="00510764">
        <w:rPr>
          <w:szCs w:val="24"/>
        </w:rPr>
        <w:t xml:space="preserve">Fornecimento de </w:t>
      </w:r>
      <w:r w:rsidR="0029476D">
        <w:rPr>
          <w:szCs w:val="24"/>
        </w:rPr>
        <w:t>Seguro</w:t>
      </w:r>
      <w:r w:rsidRPr="00510764">
        <w:rPr>
          <w:szCs w:val="24"/>
        </w:rPr>
        <w:t xml:space="preserve"> de transporte nacional para as modalidades Terrestre e Aéreo, cobrindo bens de propriedade da CONTRATADA, ou de terceiros sob suas responsabilidades, máquinas e equipamentos industriais, fabricados sobre encomenda ou não, e outros be</w:t>
      </w:r>
      <w:r w:rsidRPr="0029476D">
        <w:rPr>
          <w:szCs w:val="24"/>
        </w:rPr>
        <w:t xml:space="preserve">ns inerentes aos seus ramos de atividades, devidamente averbados nas respectivas </w:t>
      </w:r>
      <w:r w:rsidR="00623B16">
        <w:rPr>
          <w:szCs w:val="24"/>
        </w:rPr>
        <w:t>Apólice</w:t>
      </w:r>
      <w:r w:rsidRPr="00B00790">
        <w:rPr>
          <w:szCs w:val="24"/>
        </w:rPr>
        <w:t xml:space="preserve">s. </w:t>
      </w:r>
    </w:p>
    <w:p w14:paraId="005B0D4D" w14:textId="77777777" w:rsidR="004438B8" w:rsidRDefault="004438B8" w:rsidP="0071264B">
      <w:pPr>
        <w:spacing w:before="120" w:after="120"/>
        <w:jc w:val="both"/>
        <w:rPr>
          <w:szCs w:val="24"/>
        </w:rPr>
      </w:pPr>
      <w:r w:rsidRPr="00A96437">
        <w:rPr>
          <w:szCs w:val="24"/>
        </w:rPr>
        <w:t>Coberturas: para risco rodoviário/ferroviário, marítimos e fluviais conforme normas da SUSEP com as Cláusulas de Cobertura Ampla “A” para mater</w:t>
      </w:r>
      <w:r w:rsidRPr="00510764">
        <w:rPr>
          <w:szCs w:val="24"/>
        </w:rPr>
        <w:t>iais novos e Cobertura Restrita “C” para os bens usados, incluindo os adicionais de Água Doce ou de Chuva, Amassamento, Amolgamento, Arranhadura, Má Estiva, Contato com Outras mercadorias, Operações de Carga e Descarga e/ou Içamento e/ou Descida.</w:t>
      </w:r>
    </w:p>
    <w:p w14:paraId="20A25949" w14:textId="77777777" w:rsidR="00361614" w:rsidRPr="0041059A" w:rsidRDefault="00361614" w:rsidP="0071264B">
      <w:pPr>
        <w:spacing w:before="120" w:after="120"/>
        <w:jc w:val="both"/>
        <w:rPr>
          <w:sz w:val="16"/>
          <w:szCs w:val="16"/>
        </w:rPr>
      </w:pPr>
    </w:p>
    <w:p w14:paraId="40ED95FC" w14:textId="3D5DFBE2" w:rsidR="004438B8" w:rsidRPr="00A96437" w:rsidRDefault="004438B8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>Bá</w:t>
      </w:r>
      <w:r w:rsidRPr="00510764">
        <w:rPr>
          <w:szCs w:val="24"/>
        </w:rPr>
        <w:t>si</w:t>
      </w:r>
      <w:r w:rsidRPr="00A96437">
        <w:rPr>
          <w:szCs w:val="24"/>
        </w:rPr>
        <w:t>ca – Seguro de Transpor</w:t>
      </w:r>
      <w:r w:rsidR="00B0548D">
        <w:rPr>
          <w:szCs w:val="24"/>
        </w:rPr>
        <w:t>te Internacional - Importação</w:t>
      </w:r>
    </w:p>
    <w:p w14:paraId="09A5CCAE" w14:textId="6B0B7045" w:rsidR="004438B8" w:rsidRPr="00510764" w:rsidRDefault="004438B8" w:rsidP="00DE62EB">
      <w:pPr>
        <w:jc w:val="both"/>
        <w:rPr>
          <w:szCs w:val="24"/>
        </w:rPr>
      </w:pPr>
      <w:r w:rsidRPr="00A96437">
        <w:rPr>
          <w:szCs w:val="24"/>
        </w:rPr>
        <w:t>Coberturas: conforme normas da SUSEP com as Cláusulas de Ampla “A”, com adicionais de guerra, greve, tumultos e comoções civis, incluindo mínimo de 60</w:t>
      </w:r>
      <w:r w:rsidR="00F64F66" w:rsidRPr="00510764">
        <w:rPr>
          <w:szCs w:val="24"/>
        </w:rPr>
        <w:t xml:space="preserve"> (sessenta)</w:t>
      </w:r>
      <w:r w:rsidRPr="00510764">
        <w:rPr>
          <w:szCs w:val="24"/>
        </w:rPr>
        <w:t xml:space="preserve"> dias de depósito em armazéns alfandegados.</w:t>
      </w:r>
    </w:p>
    <w:p w14:paraId="154CDD38" w14:textId="77777777" w:rsidR="0041059A" w:rsidRDefault="0041059A">
      <w:pPr>
        <w:widowControl/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2983C8C8" w14:textId="510DB105" w:rsidR="008124FB" w:rsidRPr="00510764" w:rsidRDefault="00632BE9" w:rsidP="00DE62EB">
      <w:pPr>
        <w:jc w:val="both"/>
        <w:rPr>
          <w:b/>
          <w:szCs w:val="24"/>
        </w:rPr>
      </w:pPr>
      <w:r w:rsidRPr="00510764">
        <w:rPr>
          <w:b/>
          <w:szCs w:val="24"/>
        </w:rPr>
        <w:lastRenderedPageBreak/>
        <w:t>SEÇÃO 5</w:t>
      </w:r>
    </w:p>
    <w:p w14:paraId="7942E273" w14:textId="348DEEB2" w:rsidR="00AC1810" w:rsidRPr="0071264B" w:rsidRDefault="00632BE9" w:rsidP="0071264B">
      <w:pPr>
        <w:pStyle w:val="PargrafodaLista"/>
        <w:numPr>
          <w:ilvl w:val="0"/>
          <w:numId w:val="6"/>
        </w:numPr>
        <w:spacing w:before="120" w:after="120"/>
        <w:jc w:val="both"/>
        <w:rPr>
          <w:b/>
          <w:szCs w:val="24"/>
        </w:rPr>
      </w:pPr>
      <w:r w:rsidRPr="00556E64">
        <w:rPr>
          <w:b/>
          <w:szCs w:val="24"/>
        </w:rPr>
        <w:t>SEGUROS DE VEÍCULOS</w:t>
      </w:r>
      <w:r w:rsidR="000947BA" w:rsidRPr="00556E64">
        <w:rPr>
          <w:b/>
          <w:szCs w:val="24"/>
        </w:rPr>
        <w:t xml:space="preserve"> </w:t>
      </w:r>
    </w:p>
    <w:p w14:paraId="6DF386BA" w14:textId="77777777" w:rsidR="00D16227" w:rsidRPr="006877E7" w:rsidRDefault="00D16227" w:rsidP="00DE62EB">
      <w:pPr>
        <w:jc w:val="both"/>
        <w:rPr>
          <w:sz w:val="20"/>
        </w:rPr>
      </w:pPr>
    </w:p>
    <w:p w14:paraId="3964514B" w14:textId="50FA3900" w:rsidR="00632BE9" w:rsidRDefault="00AC1810" w:rsidP="00A6338A">
      <w:pPr>
        <w:pStyle w:val="PargrafodaLista"/>
        <w:ind w:left="0"/>
        <w:jc w:val="both"/>
        <w:rPr>
          <w:szCs w:val="24"/>
        </w:rPr>
      </w:pPr>
      <w:r w:rsidRPr="00510764">
        <w:rPr>
          <w:szCs w:val="24"/>
        </w:rPr>
        <w:t>P</w:t>
      </w:r>
      <w:r w:rsidR="00FC3732" w:rsidRPr="00510764">
        <w:rPr>
          <w:szCs w:val="24"/>
        </w:rPr>
        <w:t xml:space="preserve">ara </w:t>
      </w:r>
      <w:r w:rsidR="00EA16FF" w:rsidRPr="00510764">
        <w:rPr>
          <w:szCs w:val="24"/>
        </w:rPr>
        <w:t xml:space="preserve">veículos </w:t>
      </w:r>
      <w:r w:rsidR="006F1A78" w:rsidRPr="00510764">
        <w:rPr>
          <w:szCs w:val="24"/>
        </w:rPr>
        <w:t xml:space="preserve">da CONTRATADA e/ou suas Subcontratadas </w:t>
      </w:r>
      <w:r w:rsidR="00EA16FF" w:rsidRPr="00510764">
        <w:rPr>
          <w:szCs w:val="24"/>
        </w:rPr>
        <w:t xml:space="preserve">utilizados </w:t>
      </w:r>
      <w:r w:rsidR="00FC3732" w:rsidRPr="0029476D">
        <w:rPr>
          <w:szCs w:val="24"/>
        </w:rPr>
        <w:t xml:space="preserve">na obra </w:t>
      </w:r>
      <w:r w:rsidR="00EA16FF" w:rsidRPr="0029476D">
        <w:rPr>
          <w:szCs w:val="24"/>
        </w:rPr>
        <w:t>para transporte humano</w:t>
      </w:r>
      <w:r w:rsidR="00EA16FF" w:rsidRPr="00AE7B3E">
        <w:rPr>
          <w:szCs w:val="24"/>
        </w:rPr>
        <w:t>,</w:t>
      </w:r>
      <w:r w:rsidR="00FC3732" w:rsidRPr="00AE7B3E">
        <w:rPr>
          <w:szCs w:val="24"/>
        </w:rPr>
        <w:t xml:space="preserve"> transporte de carga, terraplenagem, </w:t>
      </w:r>
      <w:proofErr w:type="gramStart"/>
      <w:r w:rsidR="00FC3732" w:rsidRPr="00AE7B3E">
        <w:rPr>
          <w:szCs w:val="24"/>
        </w:rPr>
        <w:t xml:space="preserve">içamentos, </w:t>
      </w:r>
      <w:r w:rsidR="00510764" w:rsidRPr="00AE7B3E">
        <w:rPr>
          <w:szCs w:val="24"/>
        </w:rPr>
        <w:t>etc....</w:t>
      </w:r>
      <w:proofErr w:type="gramEnd"/>
      <w:r w:rsidR="00FC3732" w:rsidRPr="00AE7B3E">
        <w:rPr>
          <w:szCs w:val="24"/>
        </w:rPr>
        <w:t xml:space="preserve"> Exemplos: </w:t>
      </w:r>
      <w:r w:rsidR="00F244A7">
        <w:rPr>
          <w:szCs w:val="24"/>
        </w:rPr>
        <w:t xml:space="preserve">caminhonetes, veículos leves, </w:t>
      </w:r>
      <w:r w:rsidR="00FC3732" w:rsidRPr="00AE7B3E">
        <w:rPr>
          <w:szCs w:val="24"/>
        </w:rPr>
        <w:t xml:space="preserve">ônibus, caminhões pipas, retroescavadeiras, </w:t>
      </w:r>
      <w:r w:rsidR="00510764" w:rsidRPr="00AE7B3E">
        <w:rPr>
          <w:szCs w:val="24"/>
        </w:rPr>
        <w:t>tratores e guindastes</w:t>
      </w:r>
      <w:r w:rsidR="00FC3732" w:rsidRPr="00AE7B3E">
        <w:rPr>
          <w:szCs w:val="24"/>
        </w:rPr>
        <w:t>.</w:t>
      </w:r>
    </w:p>
    <w:p w14:paraId="7A416CBD" w14:textId="77777777" w:rsidR="003D068D" w:rsidRPr="006877E7" w:rsidRDefault="003D068D" w:rsidP="0071264B">
      <w:pPr>
        <w:jc w:val="both"/>
        <w:rPr>
          <w:sz w:val="20"/>
        </w:rPr>
      </w:pPr>
    </w:p>
    <w:p w14:paraId="0DD5E767" w14:textId="5091E269" w:rsidR="00ED4DE2" w:rsidRDefault="00AE7B3E" w:rsidP="00A6338A">
      <w:pPr>
        <w:pStyle w:val="PargrafodaLista"/>
        <w:numPr>
          <w:ilvl w:val="0"/>
          <w:numId w:val="31"/>
        </w:numPr>
        <w:jc w:val="both"/>
        <w:rPr>
          <w:color w:val="000000" w:themeColor="text1"/>
          <w:szCs w:val="24"/>
        </w:rPr>
      </w:pPr>
      <w:r w:rsidRPr="002D31AE">
        <w:rPr>
          <w:szCs w:val="24"/>
        </w:rPr>
        <w:t>Suas vigências corresponderão no mínimo aos períodos das respectivas utilizações de tais veículos durante a obra</w:t>
      </w:r>
      <w:r w:rsidR="0041059A">
        <w:rPr>
          <w:szCs w:val="24"/>
        </w:rPr>
        <w:t>.</w:t>
      </w:r>
    </w:p>
    <w:p w14:paraId="3D2535AD" w14:textId="77777777" w:rsidR="003D068D" w:rsidRPr="006877E7" w:rsidRDefault="003D068D" w:rsidP="006877E7">
      <w:pPr>
        <w:jc w:val="both"/>
        <w:rPr>
          <w:sz w:val="20"/>
        </w:rPr>
      </w:pPr>
    </w:p>
    <w:p w14:paraId="528F7324" w14:textId="0DE0BA1D" w:rsidR="003D068D" w:rsidRDefault="003D068D" w:rsidP="00A6338A">
      <w:pPr>
        <w:pStyle w:val="PargrafodaLista"/>
        <w:numPr>
          <w:ilvl w:val="0"/>
          <w:numId w:val="31"/>
        </w:numPr>
      </w:pPr>
      <w:r w:rsidRPr="007A4C67">
        <w:t xml:space="preserve">Os Valores definidos para </w:t>
      </w:r>
      <w:r>
        <w:t>as Coberturas s</w:t>
      </w:r>
      <w:r w:rsidRPr="007A4C67">
        <w:t>egurad</w:t>
      </w:r>
      <w:r>
        <w:t>a</w:t>
      </w:r>
      <w:r w:rsidRPr="007A4C67">
        <w:t xml:space="preserve">s estão apresentados no </w:t>
      </w:r>
      <w:r>
        <w:rPr>
          <w:b/>
        </w:rPr>
        <w:t>QUADRO 05</w:t>
      </w:r>
      <w:r w:rsidRPr="007A4C67">
        <w:rPr>
          <w:b/>
        </w:rPr>
        <w:t xml:space="preserve"> </w:t>
      </w:r>
      <w:r w:rsidRPr="007A4C67">
        <w:t>deste instrumento.</w:t>
      </w:r>
    </w:p>
    <w:p w14:paraId="5806DCEF" w14:textId="77777777" w:rsidR="00556E64" w:rsidRPr="006877E7" w:rsidRDefault="00556E64" w:rsidP="006877E7">
      <w:pPr>
        <w:jc w:val="both"/>
        <w:rPr>
          <w:sz w:val="20"/>
        </w:rPr>
      </w:pPr>
    </w:p>
    <w:p w14:paraId="419E0D63" w14:textId="7BE51DE9" w:rsidR="00556E64" w:rsidRPr="007A4C67" w:rsidRDefault="00556E64" w:rsidP="00A6338A">
      <w:pPr>
        <w:pStyle w:val="PargrafodaLista"/>
        <w:numPr>
          <w:ilvl w:val="0"/>
          <w:numId w:val="31"/>
        </w:numPr>
      </w:pPr>
      <w:r>
        <w:t>A Contratada deverá a</w:t>
      </w:r>
      <w:r w:rsidRPr="00556E64">
        <w:t xml:space="preserve">tentar para </w:t>
      </w:r>
      <w:r w:rsidRPr="0071264B">
        <w:rPr>
          <w:b/>
        </w:rPr>
        <w:t>Nota 01</w:t>
      </w:r>
      <w:r>
        <w:t>;</w:t>
      </w:r>
    </w:p>
    <w:p w14:paraId="76A9D15D" w14:textId="77777777" w:rsidR="0070534E" w:rsidRPr="006877E7" w:rsidRDefault="0070534E" w:rsidP="00DE62EB">
      <w:pPr>
        <w:jc w:val="both"/>
        <w:rPr>
          <w:sz w:val="20"/>
        </w:rPr>
      </w:pPr>
    </w:p>
    <w:p w14:paraId="22C3FD20" w14:textId="1E4EAD6A" w:rsidR="00A96437" w:rsidRDefault="00A96437" w:rsidP="0071264B">
      <w:pPr>
        <w:pStyle w:val="PargrafodaLista"/>
        <w:numPr>
          <w:ilvl w:val="1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>Coberturas incluídas</w:t>
      </w:r>
    </w:p>
    <w:p w14:paraId="205B558E" w14:textId="53D27B5B" w:rsidR="00341D0C" w:rsidRPr="00510764" w:rsidRDefault="00FC3732" w:rsidP="0071264B">
      <w:pPr>
        <w:pStyle w:val="PargrafodaLista"/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A96437">
        <w:rPr>
          <w:szCs w:val="24"/>
        </w:rPr>
        <w:t>Seguro</w:t>
      </w:r>
      <w:r w:rsidR="002F4BC1" w:rsidRPr="00510764">
        <w:rPr>
          <w:szCs w:val="24"/>
        </w:rPr>
        <w:t>(s)</w:t>
      </w:r>
      <w:r w:rsidRPr="00510764">
        <w:rPr>
          <w:szCs w:val="24"/>
        </w:rPr>
        <w:t xml:space="preserve"> de Responsabilidade Civil Facultativa de Veículos- RCF-V</w:t>
      </w:r>
      <w:r w:rsidR="00F62B1E" w:rsidRPr="00510764">
        <w:rPr>
          <w:szCs w:val="24"/>
        </w:rPr>
        <w:t>:</w:t>
      </w:r>
    </w:p>
    <w:p w14:paraId="79579DC1" w14:textId="66A77049" w:rsidR="008124FB" w:rsidRPr="0029476D" w:rsidRDefault="008124FB" w:rsidP="00DE62EB">
      <w:pPr>
        <w:jc w:val="both"/>
        <w:rPr>
          <w:szCs w:val="24"/>
        </w:rPr>
      </w:pPr>
      <w:r w:rsidRPr="0029476D">
        <w:rPr>
          <w:szCs w:val="24"/>
        </w:rPr>
        <w:t>Cobertura</w:t>
      </w:r>
      <w:r w:rsidR="002F4BC1" w:rsidRPr="0029476D">
        <w:rPr>
          <w:szCs w:val="24"/>
        </w:rPr>
        <w:t>(s)</w:t>
      </w:r>
      <w:r w:rsidRPr="0029476D">
        <w:rPr>
          <w:szCs w:val="24"/>
        </w:rPr>
        <w:t xml:space="preserve"> para Danos à Veículos, danos corporais e Danos Materiais causados a terceiros por veículos utilizados na obra.</w:t>
      </w:r>
    </w:p>
    <w:p w14:paraId="351FFBB6" w14:textId="77777777" w:rsidR="00F30EDF" w:rsidRDefault="00F30EDF" w:rsidP="006877E7">
      <w:pPr>
        <w:jc w:val="both"/>
        <w:rPr>
          <w:sz w:val="20"/>
        </w:rPr>
      </w:pPr>
    </w:p>
    <w:p w14:paraId="04D65651" w14:textId="77777777" w:rsidR="00A31186" w:rsidRDefault="00A31186" w:rsidP="006877E7">
      <w:pPr>
        <w:jc w:val="both"/>
        <w:rPr>
          <w:sz w:val="20"/>
        </w:rPr>
      </w:pPr>
    </w:p>
    <w:p w14:paraId="3D5FCEAA" w14:textId="77777777" w:rsidR="00A31186" w:rsidRDefault="00A31186" w:rsidP="006877E7">
      <w:pPr>
        <w:jc w:val="both"/>
        <w:rPr>
          <w:sz w:val="20"/>
        </w:rPr>
      </w:pPr>
    </w:p>
    <w:p w14:paraId="1F882122" w14:textId="77777777" w:rsidR="00A31186" w:rsidRDefault="00A31186" w:rsidP="006877E7">
      <w:pPr>
        <w:jc w:val="both"/>
        <w:rPr>
          <w:sz w:val="20"/>
        </w:rPr>
      </w:pPr>
    </w:p>
    <w:p w14:paraId="446BDE55" w14:textId="77777777" w:rsidR="00A31186" w:rsidRDefault="00A31186" w:rsidP="006877E7">
      <w:pPr>
        <w:jc w:val="both"/>
        <w:rPr>
          <w:sz w:val="20"/>
        </w:rPr>
      </w:pPr>
    </w:p>
    <w:p w14:paraId="793D3991" w14:textId="77777777" w:rsidR="00A31186" w:rsidRDefault="00A31186" w:rsidP="006877E7">
      <w:pPr>
        <w:jc w:val="both"/>
        <w:rPr>
          <w:sz w:val="20"/>
        </w:rPr>
      </w:pPr>
    </w:p>
    <w:p w14:paraId="3CD675F3" w14:textId="77777777" w:rsidR="00A31186" w:rsidRDefault="00A31186" w:rsidP="006877E7">
      <w:pPr>
        <w:jc w:val="both"/>
        <w:rPr>
          <w:sz w:val="20"/>
        </w:rPr>
      </w:pPr>
    </w:p>
    <w:p w14:paraId="0A77B1F0" w14:textId="77777777" w:rsidR="00A31186" w:rsidRDefault="00A31186" w:rsidP="006877E7">
      <w:pPr>
        <w:jc w:val="both"/>
        <w:rPr>
          <w:sz w:val="20"/>
        </w:rPr>
      </w:pPr>
    </w:p>
    <w:p w14:paraId="2CF202AE" w14:textId="77777777" w:rsidR="00A31186" w:rsidRDefault="00A31186" w:rsidP="006877E7">
      <w:pPr>
        <w:jc w:val="both"/>
        <w:rPr>
          <w:sz w:val="20"/>
        </w:rPr>
      </w:pPr>
    </w:p>
    <w:p w14:paraId="5B5D936B" w14:textId="77777777" w:rsidR="00A31186" w:rsidRDefault="00A31186" w:rsidP="006877E7">
      <w:pPr>
        <w:jc w:val="both"/>
        <w:rPr>
          <w:sz w:val="20"/>
        </w:rPr>
      </w:pPr>
    </w:p>
    <w:p w14:paraId="2FED5147" w14:textId="77777777" w:rsidR="00A31186" w:rsidRDefault="00A31186" w:rsidP="006877E7">
      <w:pPr>
        <w:jc w:val="both"/>
        <w:rPr>
          <w:sz w:val="20"/>
        </w:rPr>
      </w:pPr>
    </w:p>
    <w:p w14:paraId="3E53EFBA" w14:textId="77777777" w:rsidR="00A31186" w:rsidRDefault="00A31186" w:rsidP="006877E7">
      <w:pPr>
        <w:jc w:val="both"/>
        <w:rPr>
          <w:sz w:val="20"/>
        </w:rPr>
      </w:pPr>
    </w:p>
    <w:p w14:paraId="352091BB" w14:textId="77777777" w:rsidR="00A31186" w:rsidRDefault="00A31186" w:rsidP="006877E7">
      <w:pPr>
        <w:jc w:val="both"/>
        <w:rPr>
          <w:sz w:val="20"/>
        </w:rPr>
      </w:pPr>
    </w:p>
    <w:p w14:paraId="3D8380A2" w14:textId="77777777" w:rsidR="00A31186" w:rsidRDefault="00A31186" w:rsidP="006877E7">
      <w:pPr>
        <w:jc w:val="both"/>
        <w:rPr>
          <w:sz w:val="20"/>
        </w:rPr>
      </w:pPr>
    </w:p>
    <w:p w14:paraId="78EAAE8D" w14:textId="77777777" w:rsidR="00A31186" w:rsidRDefault="00A31186" w:rsidP="006877E7">
      <w:pPr>
        <w:jc w:val="both"/>
        <w:rPr>
          <w:sz w:val="20"/>
        </w:rPr>
      </w:pPr>
    </w:p>
    <w:p w14:paraId="5E37400C" w14:textId="77777777" w:rsidR="00A31186" w:rsidRDefault="00A31186" w:rsidP="006877E7">
      <w:pPr>
        <w:jc w:val="both"/>
        <w:rPr>
          <w:sz w:val="20"/>
        </w:rPr>
      </w:pPr>
    </w:p>
    <w:p w14:paraId="34AD064F" w14:textId="77777777" w:rsidR="00A731EF" w:rsidRDefault="00A731EF">
      <w:pPr>
        <w:widowControl/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1140AE27" w14:textId="148B078A" w:rsidR="00F30EDF" w:rsidRDefault="00F30EDF" w:rsidP="00DE62EB">
      <w:pPr>
        <w:spacing w:line="320" w:lineRule="atLeast"/>
        <w:jc w:val="both"/>
        <w:rPr>
          <w:b/>
          <w:szCs w:val="24"/>
        </w:rPr>
      </w:pPr>
      <w:r w:rsidRPr="00DE62EB">
        <w:rPr>
          <w:b/>
          <w:szCs w:val="24"/>
        </w:rPr>
        <w:lastRenderedPageBreak/>
        <w:t>NOTAS</w:t>
      </w:r>
      <w:r w:rsidR="00DA2AB0">
        <w:rPr>
          <w:b/>
          <w:szCs w:val="24"/>
        </w:rPr>
        <w:t xml:space="preserve"> EXPLICATIVAS:</w:t>
      </w:r>
    </w:p>
    <w:p w14:paraId="0170F1CB" w14:textId="77777777" w:rsidR="00DA2AB0" w:rsidRPr="00DE62EB" w:rsidRDefault="00DA2AB0" w:rsidP="00DE62EB">
      <w:pPr>
        <w:spacing w:line="320" w:lineRule="atLeast"/>
        <w:jc w:val="both"/>
        <w:rPr>
          <w:b/>
          <w:szCs w:val="24"/>
        </w:rPr>
      </w:pPr>
    </w:p>
    <w:p w14:paraId="517A74D3" w14:textId="77777777" w:rsidR="00F30EDF" w:rsidRPr="00A96437" w:rsidRDefault="00F30EDF" w:rsidP="00DE62EB">
      <w:pPr>
        <w:spacing w:line="320" w:lineRule="atLeast"/>
        <w:jc w:val="both"/>
        <w:rPr>
          <w:b/>
          <w:szCs w:val="24"/>
        </w:rPr>
      </w:pPr>
      <w:r w:rsidRPr="00A96437">
        <w:rPr>
          <w:b/>
          <w:szCs w:val="24"/>
        </w:rPr>
        <w:t xml:space="preserve">Nota 01: </w:t>
      </w:r>
    </w:p>
    <w:p w14:paraId="61E0B1C5" w14:textId="2047D49E" w:rsidR="00F30EDF" w:rsidRPr="00DE62EB" w:rsidRDefault="00F30EDF" w:rsidP="00DE62EB">
      <w:pPr>
        <w:spacing w:line="320" w:lineRule="atLeast"/>
        <w:jc w:val="both"/>
        <w:rPr>
          <w:szCs w:val="24"/>
        </w:rPr>
      </w:pPr>
      <w:r w:rsidRPr="00DE62EB">
        <w:rPr>
          <w:szCs w:val="24"/>
        </w:rPr>
        <w:t xml:space="preserve">Caso o PROPONENTE já possua </w:t>
      </w:r>
      <w:r w:rsidR="00B00790">
        <w:rPr>
          <w:szCs w:val="24"/>
        </w:rPr>
        <w:t>A</w:t>
      </w:r>
      <w:r w:rsidRPr="00B00790">
        <w:rPr>
          <w:szCs w:val="24"/>
        </w:rPr>
        <w:t>pólice</w:t>
      </w:r>
      <w:r w:rsidR="00B00790">
        <w:rPr>
          <w:color w:val="000000" w:themeColor="text1"/>
          <w:szCs w:val="24"/>
        </w:rPr>
        <w:t>(s)</w:t>
      </w:r>
      <w:r w:rsidRPr="00B00790">
        <w:rPr>
          <w:szCs w:val="24"/>
        </w:rPr>
        <w:t xml:space="preserve"> de seg</w:t>
      </w:r>
      <w:r w:rsidRPr="00DE62EB">
        <w:rPr>
          <w:szCs w:val="24"/>
        </w:rPr>
        <w:t xml:space="preserve">uro ampla referente aos riscos constantes </w:t>
      </w:r>
      <w:r w:rsidR="000947BA" w:rsidRPr="00DE62EB">
        <w:rPr>
          <w:szCs w:val="24"/>
        </w:rPr>
        <w:t xml:space="preserve">nas </w:t>
      </w:r>
      <w:r w:rsidR="000947BA" w:rsidRPr="00DE62EB">
        <w:rPr>
          <w:b/>
          <w:szCs w:val="24"/>
        </w:rPr>
        <w:t>Sessões</w:t>
      </w:r>
      <w:r w:rsidR="000947BA" w:rsidRPr="00DE62EB">
        <w:rPr>
          <w:szCs w:val="24"/>
        </w:rPr>
        <w:t xml:space="preserve"> </w:t>
      </w:r>
      <w:r w:rsidR="000947BA" w:rsidRPr="00DE62EB">
        <w:rPr>
          <w:b/>
          <w:szCs w:val="24"/>
        </w:rPr>
        <w:t>3</w:t>
      </w:r>
      <w:r w:rsidR="000947BA" w:rsidRPr="00DE62EB">
        <w:rPr>
          <w:szCs w:val="24"/>
        </w:rPr>
        <w:t xml:space="preserve">, </w:t>
      </w:r>
      <w:r w:rsidR="000947BA" w:rsidRPr="00DE62EB">
        <w:rPr>
          <w:b/>
          <w:szCs w:val="24"/>
        </w:rPr>
        <w:t>4</w:t>
      </w:r>
      <w:r w:rsidRPr="00DE62EB">
        <w:rPr>
          <w:szCs w:val="24"/>
        </w:rPr>
        <w:t xml:space="preserve"> e </w:t>
      </w:r>
      <w:r w:rsidR="000947BA" w:rsidRPr="00DE62EB">
        <w:rPr>
          <w:b/>
          <w:szCs w:val="24"/>
        </w:rPr>
        <w:t>5</w:t>
      </w:r>
      <w:r w:rsidRPr="00DE62EB">
        <w:rPr>
          <w:szCs w:val="24"/>
        </w:rPr>
        <w:t>, não será necessária a contratação específica, sendo-lhe obrigatório, no entanto, a devida comprovação através de Certificados de Seguro emitidos pela Seguradora, que garanta a cobertura pretendida, bem como a comprovação do pagamento do respectivo prêmio;</w:t>
      </w:r>
    </w:p>
    <w:p w14:paraId="0410BAB9" w14:textId="77777777" w:rsidR="00F30EDF" w:rsidRPr="006877E7" w:rsidRDefault="00F30EDF" w:rsidP="006877E7">
      <w:pPr>
        <w:jc w:val="both"/>
        <w:rPr>
          <w:sz w:val="20"/>
        </w:rPr>
      </w:pPr>
    </w:p>
    <w:p w14:paraId="10D7EAC1" w14:textId="77777777" w:rsidR="00F30EDF" w:rsidRPr="00DE62EB" w:rsidRDefault="00F30EDF" w:rsidP="00DE62EB">
      <w:pPr>
        <w:spacing w:line="320" w:lineRule="atLeast"/>
        <w:jc w:val="both"/>
        <w:rPr>
          <w:b/>
          <w:szCs w:val="24"/>
        </w:rPr>
      </w:pPr>
      <w:r w:rsidRPr="00DE62EB">
        <w:rPr>
          <w:b/>
          <w:szCs w:val="24"/>
        </w:rPr>
        <w:t xml:space="preserve">Nota 02: </w:t>
      </w:r>
    </w:p>
    <w:p w14:paraId="4655B3A6" w14:textId="440A998B" w:rsidR="00F30EDF" w:rsidRPr="00DE62EB" w:rsidRDefault="00243419" w:rsidP="00DE62EB">
      <w:pPr>
        <w:jc w:val="both"/>
        <w:rPr>
          <w:szCs w:val="24"/>
        </w:rPr>
      </w:pPr>
      <w:r w:rsidRPr="00DE62EB">
        <w:rPr>
          <w:szCs w:val="24"/>
        </w:rPr>
        <w:t>Qualquer Seguro estabelecido neste documento que,</w:t>
      </w:r>
      <w:r w:rsidR="00047043">
        <w:rPr>
          <w:szCs w:val="24"/>
        </w:rPr>
        <w:t xml:space="preserve"> devidamente</w:t>
      </w:r>
      <w:r w:rsidRPr="00DE62EB">
        <w:rPr>
          <w:szCs w:val="24"/>
        </w:rPr>
        <w:t xml:space="preserve"> comprovada</w:t>
      </w:r>
      <w:r w:rsidR="00EF796B" w:rsidRPr="00DE62EB">
        <w:rPr>
          <w:szCs w:val="24"/>
        </w:rPr>
        <w:t xml:space="preserve"> e formalmente justificad</w:t>
      </w:r>
      <w:r w:rsidR="00047043">
        <w:rPr>
          <w:szCs w:val="24"/>
        </w:rPr>
        <w:t>a</w:t>
      </w:r>
      <w:r w:rsidR="00EF796B" w:rsidRPr="00DE62EB">
        <w:rPr>
          <w:szCs w:val="24"/>
        </w:rPr>
        <w:t xml:space="preserve"> pela PROPONENTE</w:t>
      </w:r>
      <w:r w:rsidRPr="00DE62EB">
        <w:rPr>
          <w:szCs w:val="24"/>
        </w:rPr>
        <w:t xml:space="preserve">, não possa vir a ser contratado no mercado, </w:t>
      </w:r>
      <w:r w:rsidR="00047043">
        <w:rPr>
          <w:szCs w:val="24"/>
        </w:rPr>
        <w:t>poder</w:t>
      </w:r>
      <w:r w:rsidRPr="00DE62EB">
        <w:rPr>
          <w:szCs w:val="24"/>
        </w:rPr>
        <w:t>á ser desconsiderado e não será computado no custo da proposta, entretanto, o PROPONENTE ficará integralmente responsável pelo ressarcimento de danos decorrentes de eventuais sinistros.</w:t>
      </w:r>
    </w:p>
    <w:p w14:paraId="60D9B05C" w14:textId="77777777" w:rsidR="00F30EDF" w:rsidRPr="006877E7" w:rsidRDefault="00F30EDF" w:rsidP="00DE62EB">
      <w:pPr>
        <w:jc w:val="both"/>
        <w:rPr>
          <w:sz w:val="20"/>
        </w:rPr>
      </w:pPr>
    </w:p>
    <w:p w14:paraId="1A4F9716" w14:textId="77777777" w:rsidR="00F30EDF" w:rsidRPr="00DE62EB" w:rsidRDefault="00F30EDF" w:rsidP="00DE62EB">
      <w:pPr>
        <w:jc w:val="both"/>
        <w:rPr>
          <w:b/>
          <w:bCs/>
          <w:szCs w:val="24"/>
        </w:rPr>
      </w:pPr>
      <w:r w:rsidRPr="00DE62EB">
        <w:rPr>
          <w:b/>
          <w:bCs/>
          <w:szCs w:val="24"/>
        </w:rPr>
        <w:t>Nota 03:</w:t>
      </w:r>
    </w:p>
    <w:p w14:paraId="43766537" w14:textId="5ABC1F92" w:rsidR="00F30EDF" w:rsidRPr="00DE62EB" w:rsidRDefault="00623B16" w:rsidP="00DE62EB">
      <w:pPr>
        <w:spacing w:line="320" w:lineRule="atLeast"/>
        <w:jc w:val="both"/>
        <w:rPr>
          <w:szCs w:val="24"/>
        </w:rPr>
      </w:pPr>
      <w:r>
        <w:rPr>
          <w:rStyle w:val="Forte"/>
          <w:szCs w:val="24"/>
        </w:rPr>
        <w:t>APÓLICE</w:t>
      </w:r>
      <w:r w:rsidR="00F30EDF" w:rsidRPr="00B00790">
        <w:rPr>
          <w:rStyle w:val="Forte"/>
          <w:szCs w:val="24"/>
        </w:rPr>
        <w:t xml:space="preserve"> – </w:t>
      </w:r>
      <w:r w:rsidR="00F30EDF" w:rsidRPr="00DE62EB">
        <w:rPr>
          <w:rStyle w:val="Forte"/>
          <w:b w:val="0"/>
          <w:szCs w:val="24"/>
        </w:rPr>
        <w:t>É o</w:t>
      </w:r>
      <w:r w:rsidR="00F30EDF" w:rsidRPr="00AE7B3E">
        <w:rPr>
          <w:rStyle w:val="Forte"/>
          <w:b w:val="0"/>
          <w:szCs w:val="24"/>
        </w:rPr>
        <w:t xml:space="preserve"> </w:t>
      </w:r>
      <w:r w:rsidR="00F30EDF" w:rsidRPr="00DE62EB">
        <w:rPr>
          <w:szCs w:val="24"/>
        </w:rPr>
        <w:t>Documento que formaliza o contrato de seguro, estabelec</w:t>
      </w:r>
      <w:r w:rsidR="00F30EDF" w:rsidRPr="00B65E1F">
        <w:rPr>
          <w:szCs w:val="24"/>
        </w:rPr>
        <w:t>endo os direitos e as obrigações da sociedade seguradora e do segurado e discriminando as garantias contratadas. (Circular SUSEP nº 308/05).</w:t>
      </w:r>
    </w:p>
    <w:p w14:paraId="3015D243" w14:textId="77777777" w:rsidR="00F30EDF" w:rsidRPr="006877E7" w:rsidRDefault="00F30EDF" w:rsidP="006877E7">
      <w:pPr>
        <w:jc w:val="both"/>
        <w:rPr>
          <w:sz w:val="20"/>
        </w:rPr>
      </w:pPr>
    </w:p>
    <w:p w14:paraId="503021AA" w14:textId="352250D4" w:rsidR="00F30EDF" w:rsidRPr="00DE62EB" w:rsidRDefault="00F30EDF" w:rsidP="00DE62EB">
      <w:pPr>
        <w:jc w:val="both"/>
        <w:rPr>
          <w:szCs w:val="24"/>
        </w:rPr>
      </w:pPr>
      <w:r w:rsidRPr="00DE62EB">
        <w:rPr>
          <w:b/>
          <w:bCs/>
          <w:szCs w:val="24"/>
        </w:rPr>
        <w:t>Nota 0</w:t>
      </w:r>
      <w:r w:rsidR="000947BA" w:rsidRPr="00DE62EB">
        <w:rPr>
          <w:b/>
          <w:bCs/>
          <w:szCs w:val="24"/>
        </w:rPr>
        <w:t>4</w:t>
      </w:r>
      <w:r w:rsidRPr="00DE62EB">
        <w:rPr>
          <w:b/>
          <w:bCs/>
          <w:szCs w:val="24"/>
        </w:rPr>
        <w:t>:</w:t>
      </w:r>
    </w:p>
    <w:p w14:paraId="618861FA" w14:textId="77777777" w:rsidR="00F30EDF" w:rsidRDefault="00F30EDF" w:rsidP="00DE62EB">
      <w:pPr>
        <w:spacing w:line="320" w:lineRule="atLeast"/>
        <w:jc w:val="both"/>
        <w:rPr>
          <w:szCs w:val="24"/>
        </w:rPr>
      </w:pPr>
      <w:r w:rsidRPr="00DE62EB">
        <w:rPr>
          <w:rStyle w:val="Forte"/>
          <w:szCs w:val="24"/>
        </w:rPr>
        <w:t xml:space="preserve">AVISO DE SINISTRO - </w:t>
      </w:r>
      <w:r w:rsidRPr="00DE62EB">
        <w:rPr>
          <w:szCs w:val="24"/>
        </w:rPr>
        <w:t>Comunicação da ocorrência de um sinistro que o Segurado é obrigado a fazer à Seguradora, assim que dele tenha conhecimento. (Circular SUSEP 321/06).</w:t>
      </w:r>
    </w:p>
    <w:p w14:paraId="2FEBBB4D" w14:textId="77777777" w:rsidR="00DA2AB0" w:rsidRPr="00DE62EB" w:rsidRDefault="00DA2AB0" w:rsidP="00DE62EB">
      <w:pPr>
        <w:spacing w:line="320" w:lineRule="atLeast"/>
        <w:jc w:val="both"/>
        <w:rPr>
          <w:szCs w:val="24"/>
        </w:rPr>
      </w:pPr>
    </w:p>
    <w:p w14:paraId="1C53C0A4" w14:textId="00839E86" w:rsidR="00F30EDF" w:rsidRPr="00DE62EB" w:rsidRDefault="00F30EDF" w:rsidP="00DE62EB">
      <w:pPr>
        <w:jc w:val="both"/>
        <w:rPr>
          <w:b/>
          <w:bCs/>
          <w:szCs w:val="24"/>
          <w:u w:val="single"/>
        </w:rPr>
      </w:pPr>
      <w:r w:rsidRPr="00DE62EB">
        <w:rPr>
          <w:b/>
          <w:bCs/>
          <w:szCs w:val="24"/>
        </w:rPr>
        <w:t>Nota 0</w:t>
      </w:r>
      <w:r w:rsidR="000947BA" w:rsidRPr="00DE62EB">
        <w:rPr>
          <w:b/>
          <w:bCs/>
          <w:szCs w:val="24"/>
        </w:rPr>
        <w:t>5</w:t>
      </w:r>
      <w:r w:rsidRPr="00DE62EB">
        <w:rPr>
          <w:b/>
          <w:bCs/>
          <w:szCs w:val="24"/>
        </w:rPr>
        <w:t>:</w:t>
      </w:r>
    </w:p>
    <w:p w14:paraId="541205A1" w14:textId="77777777" w:rsidR="00F30EDF" w:rsidRPr="00DE62EB" w:rsidRDefault="00F30EDF" w:rsidP="00DE62EB">
      <w:pPr>
        <w:spacing w:line="320" w:lineRule="atLeast"/>
        <w:jc w:val="both"/>
        <w:rPr>
          <w:szCs w:val="24"/>
        </w:rPr>
      </w:pPr>
      <w:r w:rsidRPr="00DE62EB">
        <w:rPr>
          <w:rStyle w:val="Forte"/>
          <w:szCs w:val="24"/>
        </w:rPr>
        <w:t xml:space="preserve">VALOR EM RISCO - </w:t>
      </w:r>
      <w:r w:rsidRPr="00DE62EB">
        <w:rPr>
          <w:szCs w:val="24"/>
        </w:rPr>
        <w:t>Valor integral do bem ou interesse segurado. (Circular SUSEP 321/06).</w:t>
      </w:r>
    </w:p>
    <w:p w14:paraId="526ED837" w14:textId="77777777" w:rsidR="00F30EDF" w:rsidRPr="006877E7" w:rsidRDefault="00F30EDF" w:rsidP="00DE62EB">
      <w:pPr>
        <w:jc w:val="both"/>
        <w:rPr>
          <w:sz w:val="20"/>
        </w:rPr>
      </w:pPr>
    </w:p>
    <w:p w14:paraId="016990F3" w14:textId="5465356C" w:rsidR="00F30EDF" w:rsidRPr="00DE62EB" w:rsidRDefault="00F30EDF" w:rsidP="00DE62EB">
      <w:pPr>
        <w:jc w:val="both"/>
        <w:rPr>
          <w:b/>
          <w:bCs/>
          <w:szCs w:val="24"/>
          <w:u w:val="single"/>
        </w:rPr>
      </w:pPr>
      <w:r w:rsidRPr="00DE62EB">
        <w:rPr>
          <w:b/>
          <w:bCs/>
          <w:szCs w:val="24"/>
        </w:rPr>
        <w:t>Nota 0</w:t>
      </w:r>
      <w:r w:rsidR="000947BA" w:rsidRPr="00DE62EB">
        <w:rPr>
          <w:b/>
          <w:bCs/>
          <w:szCs w:val="24"/>
        </w:rPr>
        <w:t>6</w:t>
      </w:r>
      <w:r w:rsidRPr="00DE62EB">
        <w:rPr>
          <w:b/>
          <w:bCs/>
          <w:szCs w:val="24"/>
        </w:rPr>
        <w:t>:</w:t>
      </w:r>
    </w:p>
    <w:p w14:paraId="3EB2B71E" w14:textId="6D3DBAF0" w:rsidR="00F30EDF" w:rsidRPr="00DE62EB" w:rsidRDefault="00F30EDF" w:rsidP="00DE62EB">
      <w:pPr>
        <w:spacing w:line="320" w:lineRule="atLeast"/>
        <w:jc w:val="both"/>
        <w:rPr>
          <w:rStyle w:val="Hyperlink"/>
          <w:szCs w:val="24"/>
        </w:rPr>
      </w:pPr>
      <w:r w:rsidRPr="00DE62EB">
        <w:rPr>
          <w:rStyle w:val="Forte"/>
          <w:szCs w:val="24"/>
        </w:rPr>
        <w:t>LIMITE MÁXIMO DE INDENIZAÇÃO POR COBERTURA -</w:t>
      </w:r>
      <w:r w:rsidR="006F1C51">
        <w:rPr>
          <w:rStyle w:val="Forte"/>
          <w:szCs w:val="24"/>
        </w:rPr>
        <w:t xml:space="preserve"> LMI</w:t>
      </w:r>
      <w:r w:rsidRPr="00DE62EB">
        <w:rPr>
          <w:rStyle w:val="Forte"/>
          <w:szCs w:val="24"/>
        </w:rPr>
        <w:t xml:space="preserve"> - </w:t>
      </w:r>
      <w:r w:rsidRPr="00DE62EB">
        <w:rPr>
          <w:szCs w:val="24"/>
        </w:rPr>
        <w:t xml:space="preserve">No caso de contratação de várias coberturas numa mesma </w:t>
      </w:r>
      <w:r w:rsidR="00623B16">
        <w:rPr>
          <w:szCs w:val="24"/>
        </w:rPr>
        <w:t>Apólice</w:t>
      </w:r>
      <w:r w:rsidRPr="00B00790">
        <w:rPr>
          <w:szCs w:val="24"/>
        </w:rPr>
        <w:t>, é comum o contrato estabelecer, para cada uma delas, um distinto limite máximo de responsabilidade por parte da seguradora. Cada um deles é denominado o Limite Máximo de Indenização (ou a Importância Segurada), de cada cobertura contra</w:t>
      </w:r>
      <w:r w:rsidRPr="00DE62EB">
        <w:rPr>
          <w:szCs w:val="24"/>
        </w:rPr>
        <w:t>tada. Ressalte-se que estes limites são independentes, não se somando nem se comunicando. (Circular SUSEP 291/05).</w:t>
      </w:r>
      <w:r w:rsidR="001A6047">
        <w:rPr>
          <w:szCs w:val="24"/>
        </w:rPr>
        <w:t xml:space="preserve"> </w:t>
      </w:r>
      <w:r w:rsidRPr="0071264B">
        <w:rPr>
          <w:szCs w:val="24"/>
        </w:rPr>
        <w:t xml:space="preserve">Fonte: </w:t>
      </w:r>
      <w:hyperlink r:id="rId11" w:history="1">
        <w:r w:rsidRPr="00DE62EB">
          <w:rPr>
            <w:rStyle w:val="Hyperlink"/>
            <w:szCs w:val="24"/>
          </w:rPr>
          <w:t>http://www.SUSEP.gov.br/bibliotecaweb/glossario.aspx</w:t>
        </w:r>
      </w:hyperlink>
      <w:r w:rsidRPr="00DE62EB">
        <w:rPr>
          <w:rStyle w:val="Hyperlink"/>
          <w:szCs w:val="24"/>
        </w:rPr>
        <w:t>.</w:t>
      </w:r>
    </w:p>
    <w:p w14:paraId="3D0BB546" w14:textId="1632125D" w:rsidR="009B7C67" w:rsidRPr="0041059A" w:rsidRDefault="009B7C67" w:rsidP="0041059A">
      <w:pPr>
        <w:spacing w:before="120" w:after="120"/>
        <w:jc w:val="both"/>
        <w:rPr>
          <w:color w:val="000000" w:themeColor="text1"/>
          <w:szCs w:val="24"/>
        </w:rPr>
      </w:pPr>
    </w:p>
    <w:p w14:paraId="20D31BC2" w14:textId="770C93B2" w:rsidR="00541352" w:rsidRPr="00DA2AB0" w:rsidRDefault="00541352" w:rsidP="00A731EF">
      <w:pPr>
        <w:pStyle w:val="PargrafodaLista"/>
        <w:spacing w:before="60" w:after="60"/>
        <w:ind w:left="720"/>
        <w:jc w:val="both"/>
        <w:rPr>
          <w:rFonts w:eastAsiaTheme="minorHAnsi"/>
          <w:bCs/>
          <w:sz w:val="22"/>
          <w:szCs w:val="22"/>
          <w:lang w:eastAsia="en-US"/>
        </w:rPr>
        <w:sectPr w:rsidR="00541352" w:rsidRPr="00DA2AB0" w:rsidSect="003A77AC"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/>
          <w:pgMar w:top="1418" w:right="851" w:bottom="1418" w:left="709" w:header="709" w:footer="709" w:gutter="0"/>
          <w:cols w:space="708"/>
          <w:docGrid w:linePitch="360"/>
        </w:sectPr>
      </w:pPr>
    </w:p>
    <w:p w14:paraId="1C155E56" w14:textId="77777777" w:rsidR="00226C41" w:rsidRPr="00D84F26" w:rsidRDefault="00226C41" w:rsidP="00C52664">
      <w:pPr>
        <w:rPr>
          <w:b/>
          <w:sz w:val="20"/>
        </w:rPr>
      </w:pPr>
    </w:p>
    <w:tbl>
      <w:tblPr>
        <w:tblStyle w:val="Tabelacomgrade"/>
        <w:tblW w:w="13712" w:type="dxa"/>
        <w:tblLayout w:type="fixed"/>
        <w:tblLook w:val="0000" w:firstRow="0" w:lastRow="0" w:firstColumn="0" w:lastColumn="0" w:noHBand="0" w:noVBand="0"/>
      </w:tblPr>
      <w:tblGrid>
        <w:gridCol w:w="851"/>
        <w:gridCol w:w="7933"/>
        <w:gridCol w:w="4919"/>
        <w:gridCol w:w="9"/>
      </w:tblGrid>
      <w:tr w:rsidR="00C52664" w:rsidRPr="00D84F26" w14:paraId="4FC33E5A" w14:textId="77777777" w:rsidTr="000450F8">
        <w:trPr>
          <w:gridAfter w:val="1"/>
          <w:wAfter w:w="9" w:type="dxa"/>
          <w:trHeight w:val="284"/>
        </w:trPr>
        <w:tc>
          <w:tcPr>
            <w:tcW w:w="13703" w:type="dxa"/>
            <w:gridSpan w:val="3"/>
          </w:tcPr>
          <w:p w14:paraId="534D18F5" w14:textId="77777777" w:rsidR="00C52664" w:rsidRPr="00D84F26" w:rsidRDefault="00C52664" w:rsidP="000450F8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QUADRO 01</w:t>
            </w:r>
          </w:p>
        </w:tc>
      </w:tr>
      <w:tr w:rsidR="00C52664" w:rsidRPr="00D84F26" w14:paraId="65964DC6" w14:textId="77777777" w:rsidTr="000450F8">
        <w:trPr>
          <w:gridAfter w:val="1"/>
          <w:wAfter w:w="9" w:type="dxa"/>
          <w:trHeight w:val="284"/>
        </w:trPr>
        <w:tc>
          <w:tcPr>
            <w:tcW w:w="13703" w:type="dxa"/>
            <w:gridSpan w:val="3"/>
          </w:tcPr>
          <w:p w14:paraId="103BEA40" w14:textId="77777777" w:rsidR="00C52664" w:rsidRPr="00D84F26" w:rsidRDefault="00C52664" w:rsidP="000450F8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Seção 1</w:t>
            </w:r>
          </w:p>
        </w:tc>
      </w:tr>
      <w:tr w:rsidR="00C52664" w:rsidRPr="00D84F26" w14:paraId="1FE2FDA2" w14:textId="77777777" w:rsidTr="000450F8">
        <w:trPr>
          <w:trHeight w:val="284"/>
        </w:trPr>
        <w:tc>
          <w:tcPr>
            <w:tcW w:w="851" w:type="dxa"/>
          </w:tcPr>
          <w:p w14:paraId="52328B6E" w14:textId="77777777" w:rsidR="00C52664" w:rsidRPr="00D84F26" w:rsidRDefault="00C52664" w:rsidP="000450F8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ITEM</w:t>
            </w:r>
          </w:p>
        </w:tc>
        <w:tc>
          <w:tcPr>
            <w:tcW w:w="7933" w:type="dxa"/>
          </w:tcPr>
          <w:p w14:paraId="781BE761" w14:textId="77777777" w:rsidR="00C52664" w:rsidRPr="00D84F26" w:rsidRDefault="00C52664" w:rsidP="000450F8">
            <w:pPr>
              <w:jc w:val="center"/>
              <w:rPr>
                <w:b/>
                <w:i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COBERTURAS </w:t>
            </w:r>
          </w:p>
        </w:tc>
        <w:tc>
          <w:tcPr>
            <w:tcW w:w="4928" w:type="dxa"/>
            <w:gridSpan w:val="2"/>
          </w:tcPr>
          <w:p w14:paraId="61886E12" w14:textId="77777777" w:rsidR="00C52664" w:rsidRPr="00D84F26" w:rsidRDefault="00C52664" w:rsidP="000450F8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LIMITE MÍNIMO</w:t>
            </w:r>
          </w:p>
          <w:p w14:paraId="49F38FDD" w14:textId="77777777" w:rsidR="00C52664" w:rsidRPr="00D84F26" w:rsidRDefault="00C52664" w:rsidP="000450F8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SEGURADO</w:t>
            </w:r>
          </w:p>
        </w:tc>
      </w:tr>
      <w:tr w:rsidR="00C52664" w:rsidRPr="00D84F26" w14:paraId="5185AF85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6228FC5A" w14:textId="77777777" w:rsidR="00C52664" w:rsidRPr="00D84F26" w:rsidRDefault="00C52664" w:rsidP="000450F8">
            <w:pPr>
              <w:jc w:val="center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1.1.1</w:t>
            </w:r>
          </w:p>
        </w:tc>
        <w:tc>
          <w:tcPr>
            <w:tcW w:w="7933" w:type="dxa"/>
            <w:vAlign w:val="center"/>
          </w:tcPr>
          <w:p w14:paraId="5965F3FE" w14:textId="77777777" w:rsidR="00C52664" w:rsidRPr="00530120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Básica</w:t>
            </w:r>
            <w:r>
              <w:rPr>
                <w:snapToGrid w:val="0"/>
                <w:sz w:val="20"/>
              </w:rPr>
              <w:t xml:space="preserve"> - </w:t>
            </w:r>
            <w:r w:rsidRPr="006F1C51">
              <w:rPr>
                <w:snapToGrid w:val="0"/>
                <w:sz w:val="20"/>
              </w:rPr>
              <w:t>incluindo testes e comissionamento conforme cronograma</w:t>
            </w:r>
          </w:p>
        </w:tc>
        <w:tc>
          <w:tcPr>
            <w:tcW w:w="4928" w:type="dxa"/>
            <w:gridSpan w:val="2"/>
            <w:vAlign w:val="center"/>
          </w:tcPr>
          <w:p w14:paraId="374E354F" w14:textId="77777777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[PREENCHER] </w:t>
            </w:r>
          </w:p>
          <w:p w14:paraId="4E5FEFF7" w14:textId="77777777" w:rsidR="00C52664" w:rsidRPr="00D84F26" w:rsidRDefault="00C52664" w:rsidP="000450F8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(Preço Global do Contrato)</w:t>
            </w:r>
          </w:p>
        </w:tc>
      </w:tr>
      <w:tr w:rsidR="00C52664" w:rsidRPr="00D84F26" w14:paraId="236FFB7B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10AB6486" w14:textId="77777777" w:rsidR="00C52664" w:rsidRPr="00D84F26" w:rsidRDefault="00C52664" w:rsidP="000450F8">
            <w:pPr>
              <w:jc w:val="center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1.1.2</w:t>
            </w:r>
          </w:p>
        </w:tc>
        <w:tc>
          <w:tcPr>
            <w:tcW w:w="7933" w:type="dxa"/>
            <w:vAlign w:val="center"/>
          </w:tcPr>
          <w:p w14:paraId="1A3C2F0A" w14:textId="77777777" w:rsidR="00C52664" w:rsidRPr="00D84F26" w:rsidRDefault="00C52664" w:rsidP="000450F8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Manutenção Ampla</w:t>
            </w:r>
            <w:r>
              <w:rPr>
                <w:snapToGrid w:val="0"/>
                <w:sz w:val="20"/>
              </w:rPr>
              <w:t xml:space="preserve"> - </w:t>
            </w:r>
            <w:r w:rsidRPr="00F01C53">
              <w:rPr>
                <w:snapToGrid w:val="0"/>
                <w:sz w:val="20"/>
              </w:rPr>
              <w:t>(12 meses)</w:t>
            </w:r>
          </w:p>
        </w:tc>
        <w:tc>
          <w:tcPr>
            <w:tcW w:w="4928" w:type="dxa"/>
            <w:gridSpan w:val="2"/>
            <w:vAlign w:val="center"/>
          </w:tcPr>
          <w:p w14:paraId="11E55B9E" w14:textId="77777777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[PREENCHER] </w:t>
            </w:r>
          </w:p>
          <w:p w14:paraId="26F86CBB" w14:textId="77777777" w:rsidR="00C52664" w:rsidRPr="00D84F26" w:rsidRDefault="00C52664" w:rsidP="000450F8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(Preço Global do Contrato)</w:t>
            </w:r>
          </w:p>
        </w:tc>
      </w:tr>
      <w:tr w:rsidR="00C52664" w:rsidRPr="00D84F26" w14:paraId="42F46EA2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1A0F6458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1.1.3</w:t>
            </w:r>
          </w:p>
        </w:tc>
        <w:tc>
          <w:tcPr>
            <w:tcW w:w="7933" w:type="dxa"/>
            <w:vAlign w:val="center"/>
          </w:tcPr>
          <w:p w14:paraId="5B894275" w14:textId="77777777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Erro de Projeto – aplicado a Obras Civis – com cobertura para danos consequentes</w:t>
            </w:r>
          </w:p>
        </w:tc>
        <w:tc>
          <w:tcPr>
            <w:tcW w:w="4928" w:type="dxa"/>
            <w:gridSpan w:val="2"/>
            <w:vAlign w:val="center"/>
          </w:tcPr>
          <w:p w14:paraId="3BC76F13" w14:textId="77777777" w:rsidR="00C52664" w:rsidRPr="00530120" w:rsidRDefault="00C52664" w:rsidP="000450F8">
            <w:pPr>
              <w:rPr>
                <w:b/>
                <w:snapToGrid w:val="0"/>
                <w:sz w:val="20"/>
              </w:rPr>
            </w:pPr>
            <w:r w:rsidRPr="00530120">
              <w:rPr>
                <w:b/>
                <w:snapToGrid w:val="0"/>
                <w:sz w:val="20"/>
              </w:rPr>
              <w:t xml:space="preserve">R$ [PREENCHER] </w:t>
            </w:r>
          </w:p>
          <w:p w14:paraId="6CFD0D4F" w14:textId="77777777" w:rsidR="00C52664" w:rsidRPr="006877E7" w:rsidRDefault="00C52664" w:rsidP="000450F8">
            <w:pPr>
              <w:rPr>
                <w:snapToGrid w:val="0"/>
                <w:sz w:val="20"/>
              </w:rPr>
            </w:pPr>
            <w:r w:rsidRPr="006877E7">
              <w:rPr>
                <w:snapToGrid w:val="0"/>
                <w:sz w:val="20"/>
              </w:rPr>
              <w:t>(Preço Global previsto para Obras Civis)</w:t>
            </w:r>
          </w:p>
        </w:tc>
      </w:tr>
      <w:tr w:rsidR="00C52664" w:rsidRPr="00D84F26" w14:paraId="5EB99EC5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36451C16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1.1.4</w:t>
            </w:r>
          </w:p>
        </w:tc>
        <w:tc>
          <w:tcPr>
            <w:tcW w:w="7933" w:type="dxa"/>
            <w:vAlign w:val="center"/>
          </w:tcPr>
          <w:p w14:paraId="14534CAA" w14:textId="77777777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Riscos do Fabricante (Erro de Projeto, Defeito de Material e Fabricação) – aplicado a Instalação/Montagem – com cobertura para danos consequentes</w:t>
            </w:r>
          </w:p>
        </w:tc>
        <w:tc>
          <w:tcPr>
            <w:tcW w:w="4928" w:type="dxa"/>
            <w:gridSpan w:val="2"/>
            <w:vAlign w:val="center"/>
          </w:tcPr>
          <w:p w14:paraId="5AB0D2F9" w14:textId="77777777" w:rsidR="00C52664" w:rsidRPr="00530120" w:rsidRDefault="00C52664" w:rsidP="000450F8">
            <w:pPr>
              <w:rPr>
                <w:snapToGrid w:val="0"/>
                <w:sz w:val="20"/>
              </w:rPr>
            </w:pPr>
            <w:r w:rsidRPr="00530120">
              <w:rPr>
                <w:b/>
                <w:snapToGrid w:val="0"/>
                <w:sz w:val="20"/>
              </w:rPr>
              <w:t xml:space="preserve">R$ [PREENCHER] </w:t>
            </w:r>
          </w:p>
          <w:p w14:paraId="4C9A83A8" w14:textId="77777777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6877E7">
              <w:rPr>
                <w:snapToGrid w:val="0"/>
                <w:sz w:val="20"/>
              </w:rPr>
              <w:t xml:space="preserve">(Preço Global </w:t>
            </w:r>
            <w:r w:rsidRPr="00530120">
              <w:rPr>
                <w:snapToGrid w:val="0"/>
                <w:sz w:val="20"/>
              </w:rPr>
              <w:t>previsto para Instalação e Montagem</w:t>
            </w:r>
            <w:r w:rsidRPr="006877E7">
              <w:rPr>
                <w:snapToGrid w:val="0"/>
                <w:sz w:val="20"/>
              </w:rPr>
              <w:t>)</w:t>
            </w:r>
          </w:p>
        </w:tc>
      </w:tr>
      <w:tr w:rsidR="00C52664" w:rsidRPr="00D84F26" w14:paraId="074D0330" w14:textId="77777777" w:rsidTr="000450F8">
        <w:trPr>
          <w:trHeight w:val="357"/>
        </w:trPr>
        <w:tc>
          <w:tcPr>
            <w:tcW w:w="851" w:type="dxa"/>
            <w:vAlign w:val="center"/>
          </w:tcPr>
          <w:p w14:paraId="120CC423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1.1.5</w:t>
            </w:r>
          </w:p>
        </w:tc>
        <w:tc>
          <w:tcPr>
            <w:tcW w:w="7933" w:type="dxa"/>
            <w:vAlign w:val="center"/>
          </w:tcPr>
          <w:p w14:paraId="0ECD1AA8" w14:textId="77777777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 xml:space="preserve">Tumultos, Greves, </w:t>
            </w:r>
            <w:proofErr w:type="spellStart"/>
            <w:r w:rsidRPr="00A73693">
              <w:rPr>
                <w:snapToGrid w:val="0"/>
                <w:sz w:val="20"/>
              </w:rPr>
              <w:t>Lock-out</w:t>
            </w:r>
            <w:proofErr w:type="spellEnd"/>
          </w:p>
        </w:tc>
        <w:tc>
          <w:tcPr>
            <w:tcW w:w="4928" w:type="dxa"/>
            <w:gridSpan w:val="2"/>
            <w:vAlign w:val="center"/>
          </w:tcPr>
          <w:p w14:paraId="6D844B63" w14:textId="42C69805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</w:t>
            </w:r>
            <w:r w:rsidR="00F35EB1">
              <w:rPr>
                <w:b/>
                <w:snapToGrid w:val="0"/>
                <w:sz w:val="20"/>
              </w:rPr>
              <w:t>2</w:t>
            </w:r>
            <w:r w:rsidRPr="00D84F26">
              <w:rPr>
                <w:b/>
                <w:snapToGrid w:val="0"/>
                <w:sz w:val="20"/>
              </w:rPr>
              <w:t>00.000,00</w:t>
            </w:r>
          </w:p>
        </w:tc>
      </w:tr>
      <w:tr w:rsidR="00C52664" w:rsidRPr="00D84F26" w14:paraId="29294B73" w14:textId="77777777" w:rsidTr="000450F8">
        <w:trPr>
          <w:trHeight w:val="405"/>
        </w:trPr>
        <w:tc>
          <w:tcPr>
            <w:tcW w:w="851" w:type="dxa"/>
            <w:vAlign w:val="center"/>
          </w:tcPr>
          <w:p w14:paraId="30800368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1.1.6</w:t>
            </w:r>
          </w:p>
        </w:tc>
        <w:tc>
          <w:tcPr>
            <w:tcW w:w="7933" w:type="dxa"/>
            <w:vAlign w:val="center"/>
          </w:tcPr>
          <w:p w14:paraId="3A0F84BF" w14:textId="77777777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Despesas com Salvamento e Contenção de Sinistros</w:t>
            </w:r>
          </w:p>
        </w:tc>
        <w:tc>
          <w:tcPr>
            <w:tcW w:w="4928" w:type="dxa"/>
            <w:gridSpan w:val="2"/>
            <w:vAlign w:val="center"/>
          </w:tcPr>
          <w:p w14:paraId="006476AC" w14:textId="68A9E36D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</w:t>
            </w:r>
            <w:r w:rsidR="00F35EB1">
              <w:rPr>
                <w:b/>
                <w:snapToGrid w:val="0"/>
                <w:sz w:val="20"/>
              </w:rPr>
              <w:t>1</w:t>
            </w:r>
            <w:r>
              <w:rPr>
                <w:b/>
                <w:snapToGrid w:val="0"/>
                <w:sz w:val="20"/>
              </w:rPr>
              <w:t>.0</w:t>
            </w:r>
            <w:r w:rsidRPr="00D84F26">
              <w:rPr>
                <w:b/>
                <w:snapToGrid w:val="0"/>
                <w:sz w:val="20"/>
              </w:rPr>
              <w:t>00.000,00</w:t>
            </w:r>
          </w:p>
        </w:tc>
      </w:tr>
      <w:tr w:rsidR="00C52664" w:rsidRPr="00D84F26" w14:paraId="491C04EB" w14:textId="77777777" w:rsidTr="000450F8">
        <w:trPr>
          <w:trHeight w:val="411"/>
        </w:trPr>
        <w:tc>
          <w:tcPr>
            <w:tcW w:w="851" w:type="dxa"/>
            <w:vAlign w:val="center"/>
          </w:tcPr>
          <w:p w14:paraId="30403FA4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1.1.7</w:t>
            </w:r>
          </w:p>
        </w:tc>
        <w:tc>
          <w:tcPr>
            <w:tcW w:w="7933" w:type="dxa"/>
            <w:vAlign w:val="center"/>
          </w:tcPr>
          <w:p w14:paraId="2BD635AB" w14:textId="77777777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Despesas de Remoção de Entulho do Local Segurado / Desentulho</w:t>
            </w:r>
          </w:p>
        </w:tc>
        <w:tc>
          <w:tcPr>
            <w:tcW w:w="4928" w:type="dxa"/>
            <w:gridSpan w:val="2"/>
            <w:vAlign w:val="center"/>
          </w:tcPr>
          <w:p w14:paraId="53D5B8B6" w14:textId="4152A0DC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</w:t>
            </w:r>
            <w:r w:rsidR="00F35EB1">
              <w:rPr>
                <w:b/>
                <w:snapToGrid w:val="0"/>
                <w:sz w:val="20"/>
              </w:rPr>
              <w:t>1</w:t>
            </w:r>
            <w:r>
              <w:rPr>
                <w:b/>
                <w:snapToGrid w:val="0"/>
                <w:sz w:val="20"/>
              </w:rPr>
              <w:t>.0</w:t>
            </w:r>
            <w:r w:rsidRPr="00D84F26">
              <w:rPr>
                <w:b/>
                <w:snapToGrid w:val="0"/>
                <w:sz w:val="20"/>
              </w:rPr>
              <w:t>00.000,00</w:t>
            </w:r>
          </w:p>
        </w:tc>
      </w:tr>
      <w:tr w:rsidR="00C52664" w:rsidRPr="00D84F26" w14:paraId="40F9A5A3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52F58D4D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1.1.8</w:t>
            </w:r>
          </w:p>
        </w:tc>
        <w:tc>
          <w:tcPr>
            <w:tcW w:w="7933" w:type="dxa"/>
            <w:vAlign w:val="center"/>
          </w:tcPr>
          <w:p w14:paraId="313AAC53" w14:textId="77777777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Equipamentos Móveis e Estacionários</w:t>
            </w:r>
            <w:r>
              <w:rPr>
                <w:snapToGrid w:val="0"/>
                <w:sz w:val="20"/>
              </w:rPr>
              <w:t xml:space="preserve"> (1)</w:t>
            </w:r>
          </w:p>
        </w:tc>
        <w:tc>
          <w:tcPr>
            <w:tcW w:w="4928" w:type="dxa"/>
            <w:gridSpan w:val="2"/>
            <w:vAlign w:val="center"/>
          </w:tcPr>
          <w:p w14:paraId="32F1AE77" w14:textId="77777777" w:rsidR="00C52664" w:rsidRPr="00D84F26" w:rsidRDefault="00C52664" w:rsidP="000450F8">
            <w:pPr>
              <w:rPr>
                <w:snapToGrid w:val="0"/>
                <w:sz w:val="20"/>
              </w:rPr>
            </w:pPr>
            <w:r w:rsidRPr="00107F6A">
              <w:rPr>
                <w:b/>
                <w:snapToGrid w:val="0"/>
                <w:sz w:val="20"/>
              </w:rPr>
              <w:t>R$ [</w:t>
            </w:r>
            <w:r w:rsidRPr="00D84F26">
              <w:rPr>
                <w:b/>
                <w:snapToGrid w:val="0"/>
                <w:sz w:val="20"/>
              </w:rPr>
              <w:t>PREENCHER]</w:t>
            </w:r>
          </w:p>
          <w:p w14:paraId="7CBEDB8D" w14:textId="77777777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(Valor total dos equipamentos listados no Quadro 06)</w:t>
            </w:r>
          </w:p>
        </w:tc>
      </w:tr>
      <w:tr w:rsidR="00C52664" w:rsidRPr="00D84F26" w14:paraId="46486AA0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445429F8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1.1.9</w:t>
            </w:r>
          </w:p>
        </w:tc>
        <w:tc>
          <w:tcPr>
            <w:tcW w:w="7933" w:type="dxa"/>
            <w:vAlign w:val="center"/>
          </w:tcPr>
          <w:p w14:paraId="6BDADB12" w14:textId="6BED444E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Cobertura Adicional de armazenagem fora do canteiro de obras ou local de risco</w:t>
            </w:r>
            <w:r w:rsidR="00F35EB1">
              <w:rPr>
                <w:snapToGrid w:val="0"/>
                <w:sz w:val="20"/>
              </w:rPr>
              <w:t xml:space="preserve"> (1)</w:t>
            </w:r>
          </w:p>
        </w:tc>
        <w:tc>
          <w:tcPr>
            <w:tcW w:w="4928" w:type="dxa"/>
            <w:gridSpan w:val="2"/>
            <w:vAlign w:val="center"/>
          </w:tcPr>
          <w:p w14:paraId="4613226C" w14:textId="77777777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R$ [PREENCHER]</w:t>
            </w:r>
          </w:p>
          <w:p w14:paraId="671C5DD4" w14:textId="77777777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(</w:t>
            </w:r>
            <w:r>
              <w:rPr>
                <w:snapToGrid w:val="0"/>
                <w:sz w:val="20"/>
              </w:rPr>
              <w:t>Valor máximo previsto para o mês de maior armazenamento</w:t>
            </w:r>
            <w:r w:rsidRPr="00D84F26">
              <w:rPr>
                <w:snapToGrid w:val="0"/>
                <w:sz w:val="20"/>
              </w:rPr>
              <w:t>)</w:t>
            </w:r>
          </w:p>
        </w:tc>
      </w:tr>
      <w:tr w:rsidR="00C52664" w:rsidRPr="00D84F26" w14:paraId="09595626" w14:textId="77777777" w:rsidTr="000450F8">
        <w:trPr>
          <w:trHeight w:val="477"/>
        </w:trPr>
        <w:tc>
          <w:tcPr>
            <w:tcW w:w="851" w:type="dxa"/>
            <w:vAlign w:val="center"/>
          </w:tcPr>
          <w:p w14:paraId="632F6972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1.1.10</w:t>
            </w:r>
          </w:p>
        </w:tc>
        <w:tc>
          <w:tcPr>
            <w:tcW w:w="7933" w:type="dxa"/>
            <w:vAlign w:val="center"/>
          </w:tcPr>
          <w:p w14:paraId="2CED14C7" w14:textId="77777777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Cobertura Adicional de Instalações Provisórias</w:t>
            </w:r>
            <w:r>
              <w:rPr>
                <w:snapToGrid w:val="0"/>
                <w:sz w:val="20"/>
              </w:rPr>
              <w:t xml:space="preserve"> (1)</w:t>
            </w:r>
          </w:p>
        </w:tc>
        <w:tc>
          <w:tcPr>
            <w:tcW w:w="4928" w:type="dxa"/>
            <w:gridSpan w:val="2"/>
            <w:vAlign w:val="center"/>
          </w:tcPr>
          <w:p w14:paraId="1E42F262" w14:textId="7070278C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</w:t>
            </w:r>
            <w:r w:rsidR="00F35EB1">
              <w:rPr>
                <w:b/>
                <w:snapToGrid w:val="0"/>
                <w:sz w:val="20"/>
              </w:rPr>
              <w:t>2</w:t>
            </w:r>
            <w:r w:rsidRPr="00D84F26">
              <w:rPr>
                <w:b/>
                <w:snapToGrid w:val="0"/>
                <w:sz w:val="20"/>
              </w:rPr>
              <w:t>00.000,00</w:t>
            </w:r>
          </w:p>
        </w:tc>
      </w:tr>
      <w:tr w:rsidR="00C52664" w:rsidRPr="00D84F26" w14:paraId="5EC513AC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434A9A4A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1.1.11</w:t>
            </w:r>
          </w:p>
        </w:tc>
        <w:tc>
          <w:tcPr>
            <w:tcW w:w="7933" w:type="dxa"/>
            <w:vAlign w:val="center"/>
          </w:tcPr>
          <w:p w14:paraId="200DE259" w14:textId="7DE88FFD" w:rsidR="00C52664" w:rsidRPr="00A73693" w:rsidRDefault="00C52664" w:rsidP="000450F8">
            <w:pPr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Cobertura Adicional de incêndio após o término da obra</w:t>
            </w:r>
            <w:r w:rsidR="00F35EB1">
              <w:rPr>
                <w:snapToGrid w:val="0"/>
                <w:sz w:val="20"/>
              </w:rPr>
              <w:t xml:space="preserve"> (1)</w:t>
            </w:r>
          </w:p>
        </w:tc>
        <w:tc>
          <w:tcPr>
            <w:tcW w:w="4928" w:type="dxa"/>
            <w:gridSpan w:val="2"/>
            <w:vAlign w:val="center"/>
          </w:tcPr>
          <w:p w14:paraId="4FB14586" w14:textId="2B897358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</w:t>
            </w:r>
            <w:r w:rsidR="00F35EB1">
              <w:rPr>
                <w:b/>
                <w:snapToGrid w:val="0"/>
                <w:sz w:val="20"/>
              </w:rPr>
              <w:t>2</w:t>
            </w:r>
            <w:r w:rsidRPr="00D84F26">
              <w:rPr>
                <w:b/>
                <w:snapToGrid w:val="0"/>
                <w:sz w:val="20"/>
              </w:rPr>
              <w:t>00.000,00</w:t>
            </w:r>
          </w:p>
        </w:tc>
      </w:tr>
      <w:tr w:rsidR="00C52664" w:rsidRPr="00D84F26" w14:paraId="4A3C7CF7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4990A033" w14:textId="77777777" w:rsidR="00C52664" w:rsidRPr="00A73693" w:rsidRDefault="00C52664" w:rsidP="000450F8">
            <w:pPr>
              <w:jc w:val="center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1.1.13</w:t>
            </w:r>
          </w:p>
        </w:tc>
        <w:tc>
          <w:tcPr>
            <w:tcW w:w="7933" w:type="dxa"/>
            <w:vAlign w:val="center"/>
          </w:tcPr>
          <w:p w14:paraId="4C5EA1E3" w14:textId="750730AC" w:rsidR="00C52664" w:rsidRPr="00A73693" w:rsidRDefault="00C52664" w:rsidP="000450F8">
            <w:pPr>
              <w:pStyle w:val="PargrafodaLista"/>
              <w:spacing w:before="120" w:after="120"/>
              <w:ind w:left="0"/>
              <w:rPr>
                <w:snapToGrid w:val="0"/>
                <w:sz w:val="20"/>
              </w:rPr>
            </w:pPr>
            <w:r w:rsidRPr="00A73693">
              <w:rPr>
                <w:snapToGrid w:val="0"/>
                <w:sz w:val="20"/>
              </w:rPr>
              <w:t>Obras Civis em Construção, Instalações Aceitas ou Colocadas em Operação (</w:t>
            </w:r>
            <w:r w:rsidR="00F35EB1">
              <w:rPr>
                <w:snapToGrid w:val="0"/>
                <w:sz w:val="20"/>
              </w:rPr>
              <w:t>1</w:t>
            </w:r>
            <w:r w:rsidRPr="00A73693">
              <w:rPr>
                <w:snapToGrid w:val="0"/>
                <w:sz w:val="20"/>
              </w:rPr>
              <w:t>)</w:t>
            </w:r>
          </w:p>
        </w:tc>
        <w:tc>
          <w:tcPr>
            <w:tcW w:w="4928" w:type="dxa"/>
            <w:gridSpan w:val="2"/>
            <w:vAlign w:val="center"/>
          </w:tcPr>
          <w:p w14:paraId="657567BD" w14:textId="77777777" w:rsidR="00C52664" w:rsidRDefault="00C52664" w:rsidP="000450F8">
            <w:pPr>
              <w:rPr>
                <w:b/>
                <w:snapToGrid w:val="0"/>
                <w:sz w:val="20"/>
              </w:rPr>
            </w:pPr>
            <w:r w:rsidRPr="0023574D">
              <w:rPr>
                <w:b/>
                <w:snapToGrid w:val="0"/>
                <w:sz w:val="20"/>
              </w:rPr>
              <w:t>R$ [PREENCHER]</w:t>
            </w:r>
          </w:p>
          <w:p w14:paraId="6419BB8A" w14:textId="77777777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 xml:space="preserve">(Valor </w:t>
            </w:r>
            <w:r>
              <w:rPr>
                <w:snapToGrid w:val="0"/>
                <w:sz w:val="20"/>
              </w:rPr>
              <w:t>total dos itens</w:t>
            </w:r>
            <w:r w:rsidRPr="00D84F26">
              <w:rPr>
                <w:snapToGrid w:val="0"/>
                <w:sz w:val="20"/>
              </w:rPr>
              <w:t>)</w:t>
            </w:r>
          </w:p>
        </w:tc>
      </w:tr>
      <w:tr w:rsidR="00C52664" w:rsidRPr="00D84F26" w14:paraId="5572EC80" w14:textId="77777777" w:rsidTr="000450F8">
        <w:trPr>
          <w:trHeight w:val="510"/>
        </w:trPr>
        <w:tc>
          <w:tcPr>
            <w:tcW w:w="851" w:type="dxa"/>
            <w:vAlign w:val="center"/>
          </w:tcPr>
          <w:p w14:paraId="0D92F5C9" w14:textId="77777777" w:rsidR="00C52664" w:rsidRDefault="00C52664" w:rsidP="000450F8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1.1.14</w:t>
            </w:r>
          </w:p>
        </w:tc>
        <w:tc>
          <w:tcPr>
            <w:tcW w:w="7933" w:type="dxa"/>
            <w:vAlign w:val="center"/>
          </w:tcPr>
          <w:p w14:paraId="59EBE2A1" w14:textId="77777777" w:rsidR="00C52664" w:rsidRPr="00E3577D" w:rsidRDefault="00C52664" w:rsidP="000450F8">
            <w:pPr>
              <w:pStyle w:val="PargrafodaLista"/>
              <w:spacing w:before="120" w:after="120"/>
              <w:ind w:left="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Honorários de Peritos</w:t>
            </w:r>
          </w:p>
        </w:tc>
        <w:tc>
          <w:tcPr>
            <w:tcW w:w="4928" w:type="dxa"/>
            <w:gridSpan w:val="2"/>
            <w:vAlign w:val="center"/>
          </w:tcPr>
          <w:p w14:paraId="496226AF" w14:textId="384EB6E6" w:rsidR="00C52664" w:rsidRPr="00D84F26" w:rsidRDefault="00C52664" w:rsidP="000450F8">
            <w:pPr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R$ </w:t>
            </w:r>
            <w:r w:rsidR="00F35EB1">
              <w:rPr>
                <w:b/>
                <w:snapToGrid w:val="0"/>
                <w:sz w:val="20"/>
              </w:rPr>
              <w:t>2</w:t>
            </w:r>
            <w:r w:rsidRPr="00D84F26">
              <w:rPr>
                <w:b/>
                <w:snapToGrid w:val="0"/>
                <w:sz w:val="20"/>
              </w:rPr>
              <w:t>00.000,00</w:t>
            </w:r>
          </w:p>
        </w:tc>
      </w:tr>
    </w:tbl>
    <w:p w14:paraId="17532B03" w14:textId="2DD0D98E" w:rsidR="00976B98" w:rsidRDefault="00976B98" w:rsidP="00976B98">
      <w:pPr>
        <w:rPr>
          <w:sz w:val="20"/>
        </w:rPr>
      </w:pPr>
    </w:p>
    <w:p w14:paraId="490C2518" w14:textId="77777777" w:rsidR="0041059A" w:rsidRDefault="0041059A" w:rsidP="0041059A">
      <w:pPr>
        <w:pStyle w:val="PargrafodaLista"/>
        <w:numPr>
          <w:ilvl w:val="0"/>
          <w:numId w:val="35"/>
        </w:numPr>
        <w:rPr>
          <w:sz w:val="20"/>
        </w:rPr>
      </w:pPr>
      <w:r>
        <w:rPr>
          <w:sz w:val="20"/>
        </w:rPr>
        <w:t>Caso haja risco que se enquadre</w:t>
      </w:r>
    </w:p>
    <w:p w14:paraId="3DFA5E9B" w14:textId="77777777" w:rsidR="0041059A" w:rsidRPr="00D84F26" w:rsidRDefault="0041059A" w:rsidP="00976B98">
      <w:pPr>
        <w:rPr>
          <w:sz w:val="20"/>
        </w:rPr>
      </w:pPr>
    </w:p>
    <w:tbl>
      <w:tblPr>
        <w:tblStyle w:val="Tabelacomgrade"/>
        <w:tblW w:w="13893" w:type="dxa"/>
        <w:tblLayout w:type="fixed"/>
        <w:tblLook w:val="0000" w:firstRow="0" w:lastRow="0" w:firstColumn="0" w:lastColumn="0" w:noHBand="0" w:noVBand="0"/>
      </w:tblPr>
      <w:tblGrid>
        <w:gridCol w:w="851"/>
        <w:gridCol w:w="5381"/>
        <w:gridCol w:w="7661"/>
      </w:tblGrid>
      <w:tr w:rsidR="00DD0C49" w:rsidRPr="00D84F26" w14:paraId="1DDB478D" w14:textId="77777777" w:rsidTr="006E58FF">
        <w:trPr>
          <w:trHeight w:val="284"/>
        </w:trPr>
        <w:tc>
          <w:tcPr>
            <w:tcW w:w="13893" w:type="dxa"/>
            <w:gridSpan w:val="3"/>
          </w:tcPr>
          <w:p w14:paraId="3E2B4AA4" w14:textId="6F67FB91" w:rsidR="00DD0C49" w:rsidRPr="00D84F26" w:rsidRDefault="000234B1" w:rsidP="00B14889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sz w:val="20"/>
              </w:rPr>
              <w:br w:type="page"/>
            </w:r>
            <w:r w:rsidR="00A57B4D" w:rsidRPr="00D84F26">
              <w:rPr>
                <w:b/>
                <w:snapToGrid w:val="0"/>
                <w:sz w:val="32"/>
                <w:szCs w:val="32"/>
              </w:rPr>
              <w:t>QUADRO 02</w:t>
            </w:r>
          </w:p>
        </w:tc>
      </w:tr>
      <w:tr w:rsidR="000234B1" w:rsidRPr="00D84F26" w14:paraId="6DB7A626" w14:textId="77777777" w:rsidTr="006E58FF">
        <w:trPr>
          <w:trHeight w:val="284"/>
        </w:trPr>
        <w:tc>
          <w:tcPr>
            <w:tcW w:w="13893" w:type="dxa"/>
            <w:gridSpan w:val="3"/>
          </w:tcPr>
          <w:p w14:paraId="433BF1CA" w14:textId="77777777" w:rsidR="000234B1" w:rsidRPr="00D84F26" w:rsidRDefault="000234B1" w:rsidP="00B14889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Seção 2</w:t>
            </w:r>
          </w:p>
        </w:tc>
      </w:tr>
      <w:tr w:rsidR="006E58FF" w:rsidRPr="00D84F26" w14:paraId="195E34AC" w14:textId="77777777" w:rsidTr="00A350DE">
        <w:trPr>
          <w:trHeight w:val="284"/>
        </w:trPr>
        <w:tc>
          <w:tcPr>
            <w:tcW w:w="851" w:type="dxa"/>
          </w:tcPr>
          <w:p w14:paraId="396E02DB" w14:textId="77777777" w:rsidR="006E58FF" w:rsidRPr="00D84F26" w:rsidRDefault="006E58FF" w:rsidP="00B14889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ITEM</w:t>
            </w:r>
          </w:p>
        </w:tc>
        <w:tc>
          <w:tcPr>
            <w:tcW w:w="5381" w:type="dxa"/>
          </w:tcPr>
          <w:p w14:paraId="4C70598F" w14:textId="77777777" w:rsidR="006E58FF" w:rsidRPr="00D84F26" w:rsidRDefault="006E58FF" w:rsidP="00B14889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COBERTURAS </w:t>
            </w:r>
          </w:p>
        </w:tc>
        <w:tc>
          <w:tcPr>
            <w:tcW w:w="7661" w:type="dxa"/>
          </w:tcPr>
          <w:p w14:paraId="6A951D3C" w14:textId="025DE78A" w:rsidR="006E58FF" w:rsidRPr="00D84F26" w:rsidRDefault="006E58FF" w:rsidP="00A350DE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LIMITE MÍNIMO</w:t>
            </w:r>
            <w:r w:rsidR="00A350DE" w:rsidRPr="00D84F26">
              <w:rPr>
                <w:b/>
                <w:snapToGrid w:val="0"/>
                <w:sz w:val="20"/>
              </w:rPr>
              <w:t xml:space="preserve"> </w:t>
            </w:r>
            <w:r w:rsidRPr="00D84F26">
              <w:rPr>
                <w:b/>
                <w:snapToGrid w:val="0"/>
                <w:sz w:val="20"/>
              </w:rPr>
              <w:t xml:space="preserve">SEGURADO </w:t>
            </w:r>
          </w:p>
        </w:tc>
      </w:tr>
      <w:tr w:rsidR="006E58FF" w:rsidRPr="00D84F26" w14:paraId="13311E41" w14:textId="77777777" w:rsidTr="00A350DE">
        <w:trPr>
          <w:trHeight w:val="730"/>
        </w:trPr>
        <w:tc>
          <w:tcPr>
            <w:tcW w:w="851" w:type="dxa"/>
          </w:tcPr>
          <w:p w14:paraId="4E17714B" w14:textId="77777777" w:rsidR="006E58FF" w:rsidRPr="00D84F26" w:rsidRDefault="006E58FF" w:rsidP="00B14889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2.1.1.1</w:t>
            </w:r>
          </w:p>
          <w:p w14:paraId="746216AC" w14:textId="77777777" w:rsidR="006E58FF" w:rsidRPr="00D84F26" w:rsidRDefault="006E58FF" w:rsidP="00B14889">
            <w:pPr>
              <w:jc w:val="center"/>
              <w:rPr>
                <w:snapToGrid w:val="0"/>
                <w:sz w:val="16"/>
                <w:szCs w:val="16"/>
              </w:rPr>
            </w:pPr>
          </w:p>
          <w:p w14:paraId="19023993" w14:textId="77777777" w:rsidR="006E58FF" w:rsidRPr="00D84F26" w:rsidRDefault="006E58FF" w:rsidP="00B14889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2.1.2.1</w:t>
            </w:r>
          </w:p>
          <w:p w14:paraId="05678084" w14:textId="77777777" w:rsidR="00096A92" w:rsidRPr="00D84F26" w:rsidRDefault="00096A92" w:rsidP="00B14889">
            <w:pPr>
              <w:rPr>
                <w:snapToGrid w:val="0"/>
                <w:sz w:val="16"/>
                <w:szCs w:val="16"/>
              </w:rPr>
            </w:pPr>
          </w:p>
          <w:p w14:paraId="70935542" w14:textId="574A21C0" w:rsidR="00096A92" w:rsidRPr="00D84F26" w:rsidRDefault="00096A92" w:rsidP="00B14889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2.1.2.2</w:t>
            </w:r>
          </w:p>
          <w:p w14:paraId="5F3AC015" w14:textId="77777777" w:rsidR="00096A92" w:rsidRPr="00D84F26" w:rsidRDefault="00096A92" w:rsidP="00B14889">
            <w:pPr>
              <w:rPr>
                <w:snapToGrid w:val="0"/>
                <w:sz w:val="16"/>
                <w:szCs w:val="16"/>
              </w:rPr>
            </w:pPr>
          </w:p>
          <w:p w14:paraId="720CA8D0" w14:textId="0ADA2E1B" w:rsidR="00096A92" w:rsidRPr="00D84F26" w:rsidRDefault="00096A92" w:rsidP="00096A92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2.1.2.3</w:t>
            </w:r>
          </w:p>
        </w:tc>
        <w:tc>
          <w:tcPr>
            <w:tcW w:w="5381" w:type="dxa"/>
          </w:tcPr>
          <w:p w14:paraId="6AB515CB" w14:textId="77777777" w:rsidR="006E58FF" w:rsidRPr="00D84F26" w:rsidRDefault="006E58FF" w:rsidP="00B14889">
            <w:pPr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Responsabilidade Civil Geral e Cruzada</w:t>
            </w:r>
          </w:p>
          <w:p w14:paraId="4011EBAE" w14:textId="77777777" w:rsidR="006E58FF" w:rsidRPr="00D84F26" w:rsidRDefault="006E58FF" w:rsidP="00B14889">
            <w:pPr>
              <w:jc w:val="both"/>
              <w:rPr>
                <w:snapToGrid w:val="0"/>
                <w:sz w:val="16"/>
                <w:szCs w:val="16"/>
              </w:rPr>
            </w:pPr>
          </w:p>
          <w:p w14:paraId="61EC2D30" w14:textId="77777777" w:rsidR="006E58FF" w:rsidRPr="00D84F26" w:rsidRDefault="006E58FF" w:rsidP="00B14889">
            <w:pPr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Cláusula de Cobertura de Empregador</w:t>
            </w:r>
          </w:p>
          <w:p w14:paraId="68598BAA" w14:textId="77777777" w:rsidR="00096A92" w:rsidRPr="00D84F26" w:rsidRDefault="00096A92" w:rsidP="00B14889">
            <w:pPr>
              <w:jc w:val="both"/>
              <w:rPr>
                <w:snapToGrid w:val="0"/>
                <w:sz w:val="16"/>
                <w:szCs w:val="16"/>
              </w:rPr>
            </w:pPr>
          </w:p>
          <w:p w14:paraId="4E4FE3C1" w14:textId="69E14BA3" w:rsidR="00096A92" w:rsidRPr="00D84F26" w:rsidRDefault="00096A92" w:rsidP="00B14889">
            <w:pPr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Cláusula de Erro de Projeto</w:t>
            </w:r>
          </w:p>
          <w:p w14:paraId="3C8E6A45" w14:textId="77777777" w:rsidR="006E58FF" w:rsidRPr="00D84F26" w:rsidRDefault="006E58FF" w:rsidP="00B14889">
            <w:pPr>
              <w:jc w:val="both"/>
              <w:rPr>
                <w:snapToGrid w:val="0"/>
                <w:sz w:val="16"/>
                <w:szCs w:val="16"/>
              </w:rPr>
            </w:pPr>
          </w:p>
          <w:p w14:paraId="2BA3CAE0" w14:textId="12BB741D" w:rsidR="006E58FF" w:rsidRPr="00D84F26" w:rsidRDefault="00096A92" w:rsidP="00B14889">
            <w:pPr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Cláusula Cobertura Particular de Poluição Súbita</w:t>
            </w:r>
          </w:p>
          <w:p w14:paraId="0A8B5160" w14:textId="77777777" w:rsidR="006E58FF" w:rsidRPr="00D84F26" w:rsidRDefault="006E58FF" w:rsidP="00B14889">
            <w:pPr>
              <w:jc w:val="both"/>
              <w:rPr>
                <w:snapToGrid w:val="0"/>
                <w:sz w:val="20"/>
              </w:rPr>
            </w:pPr>
          </w:p>
        </w:tc>
        <w:tc>
          <w:tcPr>
            <w:tcW w:w="7661" w:type="dxa"/>
          </w:tcPr>
          <w:p w14:paraId="6F27828B" w14:textId="77777777" w:rsidR="00096A92" w:rsidRPr="00D84F26" w:rsidRDefault="00096A92" w:rsidP="00B14889">
            <w:pPr>
              <w:spacing w:before="240"/>
              <w:rPr>
                <w:snapToGrid w:val="0"/>
                <w:sz w:val="16"/>
                <w:szCs w:val="16"/>
              </w:rPr>
            </w:pPr>
          </w:p>
          <w:p w14:paraId="1DBD7737" w14:textId="77777777" w:rsidR="006E58FF" w:rsidRPr="00D84F26" w:rsidRDefault="006E58FF" w:rsidP="00B14889">
            <w:pPr>
              <w:spacing w:before="240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R$ 5.000.000,00 (Cinco Milhões de reais)</w:t>
            </w:r>
          </w:p>
        </w:tc>
      </w:tr>
      <w:tr w:rsidR="006E58FF" w:rsidRPr="00D84F26" w14:paraId="5D194C3F" w14:textId="77777777" w:rsidTr="00530120">
        <w:trPr>
          <w:trHeight w:val="454"/>
        </w:trPr>
        <w:tc>
          <w:tcPr>
            <w:tcW w:w="851" w:type="dxa"/>
          </w:tcPr>
          <w:p w14:paraId="5E625B82" w14:textId="6A8CBEE9" w:rsidR="006E58FF" w:rsidRPr="00D84F26" w:rsidRDefault="006E58FF" w:rsidP="00096A92">
            <w:pPr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2.1.2.</w:t>
            </w:r>
            <w:r w:rsidR="00096A92" w:rsidRPr="00D84F26">
              <w:rPr>
                <w:snapToGrid w:val="0"/>
                <w:sz w:val="20"/>
              </w:rPr>
              <w:t>4</w:t>
            </w:r>
          </w:p>
        </w:tc>
        <w:tc>
          <w:tcPr>
            <w:tcW w:w="5381" w:type="dxa"/>
          </w:tcPr>
          <w:p w14:paraId="7E5D7765" w14:textId="77777777" w:rsidR="006E58FF" w:rsidRPr="00D84F26" w:rsidRDefault="006E58FF" w:rsidP="00B14889">
            <w:pPr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Cláusula Particular de Danos Morais (decorrentes das coberturas demonstradas acima)</w:t>
            </w:r>
          </w:p>
        </w:tc>
        <w:tc>
          <w:tcPr>
            <w:tcW w:w="7661" w:type="dxa"/>
            <w:vAlign w:val="center"/>
          </w:tcPr>
          <w:p w14:paraId="62BA507B" w14:textId="1D2CF892" w:rsidR="006E58FF" w:rsidRPr="00D84F26" w:rsidRDefault="00530120" w:rsidP="00530120">
            <w:pPr>
              <w:rPr>
                <w:snapToGrid w:val="0"/>
                <w:sz w:val="20"/>
              </w:rPr>
            </w:pPr>
            <w:r w:rsidRPr="00530120">
              <w:rPr>
                <w:snapToGrid w:val="0"/>
                <w:sz w:val="20"/>
              </w:rPr>
              <w:t>Sublimite de 20% do limite mínimo definido acima</w:t>
            </w:r>
          </w:p>
        </w:tc>
      </w:tr>
    </w:tbl>
    <w:p w14:paraId="07B45C6A" w14:textId="77777777" w:rsidR="00DD0C49" w:rsidRDefault="00DD0C49"/>
    <w:p w14:paraId="108011B0" w14:textId="77777777" w:rsidR="00EF796B" w:rsidRDefault="00EF796B"/>
    <w:p w14:paraId="1C333793" w14:textId="77777777" w:rsidR="00EF796B" w:rsidRPr="00D84F26" w:rsidRDefault="00EF796B"/>
    <w:tbl>
      <w:tblPr>
        <w:tblStyle w:val="Tabelacomgrade"/>
        <w:tblW w:w="13893" w:type="dxa"/>
        <w:tblLayout w:type="fixed"/>
        <w:tblLook w:val="0000" w:firstRow="0" w:lastRow="0" w:firstColumn="0" w:lastColumn="0" w:noHBand="0" w:noVBand="0"/>
      </w:tblPr>
      <w:tblGrid>
        <w:gridCol w:w="833"/>
        <w:gridCol w:w="5399"/>
        <w:gridCol w:w="7661"/>
      </w:tblGrid>
      <w:tr w:rsidR="00DD0C49" w:rsidRPr="00D84F26" w14:paraId="60657B66" w14:textId="77777777" w:rsidTr="006E58FF">
        <w:trPr>
          <w:trHeight w:val="284"/>
        </w:trPr>
        <w:tc>
          <w:tcPr>
            <w:tcW w:w="13893" w:type="dxa"/>
            <w:gridSpan w:val="3"/>
          </w:tcPr>
          <w:p w14:paraId="4D9B785E" w14:textId="2EB7ED1E" w:rsidR="00DD0C49" w:rsidRPr="00D84F26" w:rsidRDefault="00A57B4D" w:rsidP="00B14889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QUADRO 03</w:t>
            </w:r>
          </w:p>
        </w:tc>
      </w:tr>
      <w:tr w:rsidR="000234B1" w:rsidRPr="00D84F26" w14:paraId="3AEB829B" w14:textId="77777777" w:rsidTr="006E58FF">
        <w:trPr>
          <w:trHeight w:val="284"/>
        </w:trPr>
        <w:tc>
          <w:tcPr>
            <w:tcW w:w="13893" w:type="dxa"/>
            <w:gridSpan w:val="3"/>
          </w:tcPr>
          <w:p w14:paraId="2E8EE4C7" w14:textId="77777777" w:rsidR="000234B1" w:rsidRPr="00D84F26" w:rsidRDefault="000234B1" w:rsidP="00B14889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Seção 3</w:t>
            </w:r>
          </w:p>
        </w:tc>
      </w:tr>
      <w:tr w:rsidR="006E58FF" w:rsidRPr="00D84F26" w14:paraId="4654E00C" w14:textId="77777777" w:rsidTr="00A350DE">
        <w:trPr>
          <w:trHeight w:val="284"/>
        </w:trPr>
        <w:tc>
          <w:tcPr>
            <w:tcW w:w="833" w:type="dxa"/>
          </w:tcPr>
          <w:p w14:paraId="77FE45C1" w14:textId="77777777" w:rsidR="006E58FF" w:rsidRPr="00D84F26" w:rsidRDefault="006E58FF" w:rsidP="00B14889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ITEM</w:t>
            </w:r>
          </w:p>
        </w:tc>
        <w:tc>
          <w:tcPr>
            <w:tcW w:w="5399" w:type="dxa"/>
          </w:tcPr>
          <w:p w14:paraId="70C6E7F5" w14:textId="77777777" w:rsidR="006E58FF" w:rsidRPr="00D84F26" w:rsidRDefault="006E58FF" w:rsidP="00B14889">
            <w:pPr>
              <w:jc w:val="center"/>
              <w:rPr>
                <w:b/>
                <w:i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COBERTURAS </w:t>
            </w:r>
          </w:p>
        </w:tc>
        <w:tc>
          <w:tcPr>
            <w:tcW w:w="7661" w:type="dxa"/>
          </w:tcPr>
          <w:p w14:paraId="19BDA31C" w14:textId="554454BF" w:rsidR="006E58FF" w:rsidRPr="00D84F26" w:rsidRDefault="00BC531B" w:rsidP="00BC531B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CAPITAL </w:t>
            </w:r>
            <w:r w:rsidR="006E58FF" w:rsidRPr="00D84F26">
              <w:rPr>
                <w:b/>
                <w:snapToGrid w:val="0"/>
                <w:sz w:val="20"/>
              </w:rPr>
              <w:t>MÍNIMO SEGURADO</w:t>
            </w:r>
          </w:p>
        </w:tc>
      </w:tr>
      <w:tr w:rsidR="006E58FF" w:rsidRPr="00D84F26" w14:paraId="5E01F240" w14:textId="77777777" w:rsidTr="00A350DE">
        <w:trPr>
          <w:trHeight w:val="454"/>
        </w:trPr>
        <w:tc>
          <w:tcPr>
            <w:tcW w:w="833" w:type="dxa"/>
          </w:tcPr>
          <w:p w14:paraId="4123FAF6" w14:textId="77777777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3.1.1</w:t>
            </w:r>
          </w:p>
        </w:tc>
        <w:tc>
          <w:tcPr>
            <w:tcW w:w="5399" w:type="dxa"/>
          </w:tcPr>
          <w:p w14:paraId="1C5F779A" w14:textId="77777777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Seguro de Vida e de Acidentes pessoais</w:t>
            </w:r>
          </w:p>
        </w:tc>
        <w:tc>
          <w:tcPr>
            <w:tcW w:w="7661" w:type="dxa"/>
          </w:tcPr>
          <w:p w14:paraId="157C0652" w14:textId="3973F3C9" w:rsidR="006E58FF" w:rsidRPr="00D84F26" w:rsidRDefault="006E58FF" w:rsidP="00D84F26">
            <w:pPr>
              <w:pStyle w:val="PargrafodaLista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34" w:firstLine="23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Morte</w:t>
            </w:r>
            <w:r w:rsidR="00E21EC6" w:rsidRPr="00D84F26">
              <w:rPr>
                <w:snapToGrid w:val="0"/>
                <w:sz w:val="20"/>
              </w:rPr>
              <w:t xml:space="preserve"> natural:</w:t>
            </w:r>
            <w:r w:rsidRPr="00D84F26">
              <w:rPr>
                <w:snapToGrid w:val="0"/>
                <w:sz w:val="20"/>
              </w:rPr>
              <w:t xml:space="preserve"> capital segurado de 24 salários</w:t>
            </w:r>
            <w:r w:rsidR="00E21EC6" w:rsidRPr="00D84F26">
              <w:rPr>
                <w:snapToGrid w:val="0"/>
                <w:sz w:val="20"/>
              </w:rPr>
              <w:t>;</w:t>
            </w:r>
          </w:p>
          <w:p w14:paraId="056370F9" w14:textId="77777777" w:rsidR="00BF3031" w:rsidRPr="00D84F26" w:rsidRDefault="00BF3031" w:rsidP="00BF3031">
            <w:pPr>
              <w:pStyle w:val="PargrafodaLista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34" w:firstLine="23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Indenização Especial de Morte por Acidente -IEA: capital segurado de 24 salários;</w:t>
            </w:r>
          </w:p>
          <w:p w14:paraId="4F7FBF57" w14:textId="6A858A7E" w:rsidR="006E58FF" w:rsidRPr="00D84F26" w:rsidRDefault="00BC531B" w:rsidP="00D84F26">
            <w:pPr>
              <w:pStyle w:val="PargrafodaLista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34" w:firstLine="23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Invalidez Permanente Total ou Parcial por Acidente</w:t>
            </w:r>
            <w:r w:rsidR="00D84F26" w:rsidRPr="00D84F26">
              <w:rPr>
                <w:snapToGrid w:val="0"/>
                <w:sz w:val="20"/>
              </w:rPr>
              <w:t xml:space="preserve"> </w:t>
            </w:r>
            <w:r w:rsidRPr="00D84F26">
              <w:rPr>
                <w:snapToGrid w:val="0"/>
                <w:sz w:val="20"/>
              </w:rPr>
              <w:t xml:space="preserve">- </w:t>
            </w:r>
            <w:r w:rsidR="00CD3DCA" w:rsidRPr="00D84F26">
              <w:rPr>
                <w:snapToGrid w:val="0"/>
                <w:sz w:val="20"/>
              </w:rPr>
              <w:t>IPA</w:t>
            </w:r>
            <w:r w:rsidR="00E21EC6" w:rsidRPr="00D84F26">
              <w:rPr>
                <w:snapToGrid w:val="0"/>
                <w:sz w:val="20"/>
              </w:rPr>
              <w:t>:</w:t>
            </w:r>
            <w:r w:rsidR="006E58FF" w:rsidRPr="00D84F26">
              <w:rPr>
                <w:snapToGrid w:val="0"/>
                <w:sz w:val="20"/>
              </w:rPr>
              <w:t xml:space="preserve"> capital segurado de 24 salários</w:t>
            </w:r>
            <w:r w:rsidR="00E21EC6" w:rsidRPr="00D84F26">
              <w:rPr>
                <w:snapToGrid w:val="0"/>
                <w:sz w:val="20"/>
              </w:rPr>
              <w:t>;</w:t>
            </w:r>
          </w:p>
          <w:p w14:paraId="3B072006" w14:textId="6CAAB55B" w:rsidR="004D62B6" w:rsidRPr="00D84F26" w:rsidRDefault="004D62B6" w:rsidP="00D84F26">
            <w:pPr>
              <w:pStyle w:val="PargrafodaLista"/>
              <w:numPr>
                <w:ilvl w:val="0"/>
                <w:numId w:val="18"/>
              </w:numPr>
              <w:tabs>
                <w:tab w:val="left" w:pos="318"/>
              </w:tabs>
              <w:ind w:left="34" w:firstLine="23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Assistência Funeral</w:t>
            </w:r>
            <w:r w:rsidR="000E18EE" w:rsidRPr="00D84F26">
              <w:rPr>
                <w:snapToGrid w:val="0"/>
                <w:sz w:val="20"/>
              </w:rPr>
              <w:t xml:space="preserve"> – </w:t>
            </w:r>
            <w:r w:rsidR="00E21EC6" w:rsidRPr="00D84F26">
              <w:rPr>
                <w:snapToGrid w:val="0"/>
                <w:sz w:val="20"/>
              </w:rPr>
              <w:t xml:space="preserve">capital segurado de </w:t>
            </w:r>
            <w:r w:rsidR="0087636E">
              <w:rPr>
                <w:snapToGrid w:val="0"/>
                <w:sz w:val="20"/>
              </w:rPr>
              <w:t xml:space="preserve">no mínimo </w:t>
            </w:r>
            <w:r w:rsidR="000E18EE" w:rsidRPr="00D84F26">
              <w:rPr>
                <w:snapToGrid w:val="0"/>
                <w:sz w:val="20"/>
              </w:rPr>
              <w:t>R$5.000,00</w:t>
            </w:r>
            <w:r w:rsidR="00D84F26" w:rsidRPr="00D84F26">
              <w:rPr>
                <w:snapToGrid w:val="0"/>
                <w:sz w:val="20"/>
              </w:rPr>
              <w:t xml:space="preserve"> (cinco mil Reais).</w:t>
            </w:r>
          </w:p>
          <w:p w14:paraId="520B342E" w14:textId="05DE44EE" w:rsidR="00D84F26" w:rsidRPr="00D84F26" w:rsidRDefault="00D84F26" w:rsidP="00D84F26">
            <w:pPr>
              <w:pStyle w:val="PargrafodaLista"/>
              <w:tabs>
                <w:tab w:val="left" w:pos="318"/>
              </w:tabs>
              <w:ind w:left="57"/>
              <w:jc w:val="both"/>
              <w:rPr>
                <w:snapToGrid w:val="0"/>
                <w:sz w:val="20"/>
              </w:rPr>
            </w:pPr>
          </w:p>
        </w:tc>
      </w:tr>
    </w:tbl>
    <w:p w14:paraId="2D4A02BC" w14:textId="77777777" w:rsidR="00DD0C49" w:rsidRDefault="00DD0C49"/>
    <w:p w14:paraId="597D17A3" w14:textId="77777777" w:rsidR="00EF796B" w:rsidRDefault="00EF796B"/>
    <w:p w14:paraId="2F00B982" w14:textId="77777777" w:rsidR="00EF796B" w:rsidRDefault="00EF796B"/>
    <w:p w14:paraId="49D97C47" w14:textId="77777777" w:rsidR="00EF796B" w:rsidRDefault="00EF796B"/>
    <w:p w14:paraId="378197A5" w14:textId="77777777" w:rsidR="00EF796B" w:rsidRDefault="00EF796B"/>
    <w:tbl>
      <w:tblPr>
        <w:tblStyle w:val="Tabelacomgrade"/>
        <w:tblW w:w="13893" w:type="dxa"/>
        <w:tblLayout w:type="fixed"/>
        <w:tblLook w:val="0000" w:firstRow="0" w:lastRow="0" w:firstColumn="0" w:lastColumn="0" w:noHBand="0" w:noVBand="0"/>
      </w:tblPr>
      <w:tblGrid>
        <w:gridCol w:w="833"/>
        <w:gridCol w:w="5399"/>
        <w:gridCol w:w="7661"/>
      </w:tblGrid>
      <w:tr w:rsidR="00DD0C49" w:rsidRPr="00D84F26" w14:paraId="06A8547D" w14:textId="77777777" w:rsidTr="006E58FF">
        <w:trPr>
          <w:trHeight w:val="284"/>
        </w:trPr>
        <w:tc>
          <w:tcPr>
            <w:tcW w:w="13893" w:type="dxa"/>
            <w:gridSpan w:val="3"/>
          </w:tcPr>
          <w:p w14:paraId="05A7850F" w14:textId="4C0E122E" w:rsidR="00DD0C49" w:rsidRPr="00D84F26" w:rsidRDefault="00A57B4D" w:rsidP="00B14889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QUADRO 04</w:t>
            </w:r>
          </w:p>
        </w:tc>
      </w:tr>
      <w:tr w:rsidR="000234B1" w:rsidRPr="00D84F26" w14:paraId="191F1A20" w14:textId="77777777" w:rsidTr="006E58FF">
        <w:trPr>
          <w:trHeight w:val="284"/>
        </w:trPr>
        <w:tc>
          <w:tcPr>
            <w:tcW w:w="13893" w:type="dxa"/>
            <w:gridSpan w:val="3"/>
          </w:tcPr>
          <w:p w14:paraId="0BB77C10" w14:textId="77777777" w:rsidR="000234B1" w:rsidRPr="00D84F26" w:rsidRDefault="000234B1" w:rsidP="00B14889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Seção 4</w:t>
            </w:r>
          </w:p>
        </w:tc>
      </w:tr>
      <w:tr w:rsidR="006E58FF" w:rsidRPr="00D84F26" w14:paraId="7D5AE199" w14:textId="77777777" w:rsidTr="00A350DE">
        <w:trPr>
          <w:trHeight w:val="284"/>
        </w:trPr>
        <w:tc>
          <w:tcPr>
            <w:tcW w:w="833" w:type="dxa"/>
          </w:tcPr>
          <w:p w14:paraId="593A0CD3" w14:textId="77777777" w:rsidR="006E58FF" w:rsidRPr="00D84F26" w:rsidRDefault="006E58FF" w:rsidP="00B14889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ITEM</w:t>
            </w:r>
          </w:p>
        </w:tc>
        <w:tc>
          <w:tcPr>
            <w:tcW w:w="5399" w:type="dxa"/>
          </w:tcPr>
          <w:p w14:paraId="230AD445" w14:textId="77777777" w:rsidR="006E58FF" w:rsidRPr="00D84F26" w:rsidRDefault="006E58FF" w:rsidP="00B14889">
            <w:pPr>
              <w:jc w:val="center"/>
              <w:rPr>
                <w:b/>
                <w:i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COBERTURAS </w:t>
            </w:r>
          </w:p>
        </w:tc>
        <w:tc>
          <w:tcPr>
            <w:tcW w:w="7661" w:type="dxa"/>
          </w:tcPr>
          <w:p w14:paraId="717E17D5" w14:textId="77777777" w:rsidR="006E58FF" w:rsidRPr="00D84F26" w:rsidRDefault="006E58FF" w:rsidP="00B14889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LIMITE MÍNIMO SEGURADO</w:t>
            </w:r>
          </w:p>
        </w:tc>
      </w:tr>
      <w:tr w:rsidR="006E58FF" w:rsidRPr="00D84F26" w14:paraId="0B412C7F" w14:textId="77777777" w:rsidTr="00A350DE">
        <w:trPr>
          <w:trHeight w:val="454"/>
        </w:trPr>
        <w:tc>
          <w:tcPr>
            <w:tcW w:w="833" w:type="dxa"/>
          </w:tcPr>
          <w:p w14:paraId="228DB534" w14:textId="77777777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4.1.1</w:t>
            </w:r>
          </w:p>
        </w:tc>
        <w:tc>
          <w:tcPr>
            <w:tcW w:w="5399" w:type="dxa"/>
          </w:tcPr>
          <w:p w14:paraId="316D40DE" w14:textId="3FD41F0E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Segu</w:t>
            </w:r>
            <w:r w:rsidR="00091B87">
              <w:rPr>
                <w:snapToGrid w:val="0"/>
                <w:sz w:val="20"/>
              </w:rPr>
              <w:t>ro de Transporte Nacional</w:t>
            </w:r>
          </w:p>
        </w:tc>
        <w:tc>
          <w:tcPr>
            <w:tcW w:w="7661" w:type="dxa"/>
          </w:tcPr>
          <w:p w14:paraId="475E483C" w14:textId="77777777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Total de cada embarque, incluindo fretes, impostos e despesas extras.</w:t>
            </w:r>
          </w:p>
        </w:tc>
      </w:tr>
      <w:tr w:rsidR="006E58FF" w:rsidRPr="00D84F26" w14:paraId="0229C25F" w14:textId="77777777" w:rsidTr="00A350DE">
        <w:trPr>
          <w:trHeight w:val="600"/>
        </w:trPr>
        <w:tc>
          <w:tcPr>
            <w:tcW w:w="833" w:type="dxa"/>
          </w:tcPr>
          <w:p w14:paraId="5E54AFD2" w14:textId="77777777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4.1.2</w:t>
            </w:r>
          </w:p>
        </w:tc>
        <w:tc>
          <w:tcPr>
            <w:tcW w:w="5399" w:type="dxa"/>
          </w:tcPr>
          <w:p w14:paraId="71E9E127" w14:textId="4ED70B9B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Seguro de Transporte Intern</w:t>
            </w:r>
            <w:r w:rsidR="00091B87">
              <w:rPr>
                <w:snapToGrid w:val="0"/>
                <w:sz w:val="20"/>
              </w:rPr>
              <w:t>acional – Importação</w:t>
            </w:r>
          </w:p>
        </w:tc>
        <w:tc>
          <w:tcPr>
            <w:tcW w:w="7661" w:type="dxa"/>
          </w:tcPr>
          <w:p w14:paraId="346F9B84" w14:textId="77777777" w:rsidR="006E58FF" w:rsidRPr="00D84F26" w:rsidRDefault="006E58FF" w:rsidP="00B14889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A ser declarada nas respectivas averbações em moeda estrangeira, correspondente ao valor da fatura de compra (FOB) do bem importado e, à opção das CONTRATANTES: Frete, despesas (até 10% sobre FOB + Frete), imposto de importação (I.I.) e imposto sobre produtos industrializados (I.P.I.).</w:t>
            </w:r>
          </w:p>
        </w:tc>
      </w:tr>
    </w:tbl>
    <w:p w14:paraId="73E7C370" w14:textId="77777777" w:rsidR="00EF796B" w:rsidRDefault="00EF796B" w:rsidP="00DB7B67">
      <w:pPr>
        <w:spacing w:line="320" w:lineRule="atLeast"/>
        <w:jc w:val="both"/>
        <w:rPr>
          <w:b/>
          <w:szCs w:val="24"/>
        </w:rPr>
      </w:pPr>
    </w:p>
    <w:tbl>
      <w:tblPr>
        <w:tblStyle w:val="Tabelacomgrade"/>
        <w:tblW w:w="13893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833"/>
        <w:gridCol w:w="5399"/>
        <w:gridCol w:w="7661"/>
      </w:tblGrid>
      <w:tr w:rsidR="004D62B6" w:rsidRPr="00D84F26" w14:paraId="7BF0D8D3" w14:textId="77777777" w:rsidTr="00D84F26">
        <w:trPr>
          <w:trHeight w:val="284"/>
        </w:trPr>
        <w:tc>
          <w:tcPr>
            <w:tcW w:w="13893" w:type="dxa"/>
            <w:gridSpan w:val="3"/>
            <w:shd w:val="clear" w:color="auto" w:fill="auto"/>
          </w:tcPr>
          <w:p w14:paraId="05071658" w14:textId="322B547B" w:rsidR="004D62B6" w:rsidRPr="00D84F26" w:rsidRDefault="004D62B6" w:rsidP="003729DC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QUADRO 05</w:t>
            </w:r>
          </w:p>
        </w:tc>
      </w:tr>
      <w:tr w:rsidR="004D62B6" w:rsidRPr="00D84F26" w14:paraId="60D32807" w14:textId="77777777" w:rsidTr="00D84F26">
        <w:trPr>
          <w:trHeight w:val="284"/>
        </w:trPr>
        <w:tc>
          <w:tcPr>
            <w:tcW w:w="13893" w:type="dxa"/>
            <w:gridSpan w:val="3"/>
            <w:shd w:val="clear" w:color="auto" w:fill="auto"/>
          </w:tcPr>
          <w:p w14:paraId="61BB12F5" w14:textId="084B7AB0" w:rsidR="004D62B6" w:rsidRPr="00D84F26" w:rsidRDefault="004D62B6" w:rsidP="003729DC">
            <w:pPr>
              <w:jc w:val="center"/>
              <w:rPr>
                <w:b/>
                <w:snapToGrid w:val="0"/>
                <w:sz w:val="32"/>
                <w:szCs w:val="32"/>
              </w:rPr>
            </w:pPr>
            <w:r w:rsidRPr="00D84F26">
              <w:rPr>
                <w:b/>
                <w:snapToGrid w:val="0"/>
                <w:sz w:val="32"/>
                <w:szCs w:val="32"/>
              </w:rPr>
              <w:t>Seção 5</w:t>
            </w:r>
          </w:p>
        </w:tc>
      </w:tr>
      <w:tr w:rsidR="004D62B6" w:rsidRPr="00D84F26" w14:paraId="320E31FC" w14:textId="77777777" w:rsidTr="00D84F26">
        <w:trPr>
          <w:trHeight w:val="284"/>
        </w:trPr>
        <w:tc>
          <w:tcPr>
            <w:tcW w:w="833" w:type="dxa"/>
            <w:shd w:val="clear" w:color="auto" w:fill="auto"/>
          </w:tcPr>
          <w:p w14:paraId="1FB38B62" w14:textId="77777777" w:rsidR="004D62B6" w:rsidRPr="00D84F26" w:rsidRDefault="004D62B6" w:rsidP="003729DC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ITEM</w:t>
            </w:r>
          </w:p>
        </w:tc>
        <w:tc>
          <w:tcPr>
            <w:tcW w:w="5399" w:type="dxa"/>
            <w:shd w:val="clear" w:color="auto" w:fill="auto"/>
          </w:tcPr>
          <w:p w14:paraId="45F6E539" w14:textId="77777777" w:rsidR="004D62B6" w:rsidRPr="00D84F26" w:rsidRDefault="004D62B6" w:rsidP="003729DC">
            <w:pPr>
              <w:jc w:val="center"/>
              <w:rPr>
                <w:b/>
                <w:i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 xml:space="preserve">COBERTURAS </w:t>
            </w:r>
          </w:p>
        </w:tc>
        <w:tc>
          <w:tcPr>
            <w:tcW w:w="7661" w:type="dxa"/>
            <w:shd w:val="clear" w:color="auto" w:fill="auto"/>
          </w:tcPr>
          <w:p w14:paraId="2BC4A582" w14:textId="77777777" w:rsidR="004D62B6" w:rsidRPr="00D84F26" w:rsidRDefault="004D62B6" w:rsidP="003729DC">
            <w:pPr>
              <w:jc w:val="center"/>
              <w:rPr>
                <w:b/>
                <w:snapToGrid w:val="0"/>
                <w:sz w:val="20"/>
              </w:rPr>
            </w:pPr>
            <w:r w:rsidRPr="00D84F26">
              <w:rPr>
                <w:b/>
                <w:snapToGrid w:val="0"/>
                <w:sz w:val="20"/>
              </w:rPr>
              <w:t>LIMITE MÍNIMO SEGURADO</w:t>
            </w:r>
          </w:p>
        </w:tc>
      </w:tr>
      <w:tr w:rsidR="004D62B6" w:rsidRPr="00D84F26" w14:paraId="2E6AE2B0" w14:textId="77777777" w:rsidTr="00D84F26">
        <w:trPr>
          <w:trHeight w:val="454"/>
        </w:trPr>
        <w:tc>
          <w:tcPr>
            <w:tcW w:w="833" w:type="dxa"/>
            <w:shd w:val="clear" w:color="auto" w:fill="auto"/>
          </w:tcPr>
          <w:p w14:paraId="65A06E81" w14:textId="0B11F49A" w:rsidR="004D62B6" w:rsidRPr="00D84F26" w:rsidRDefault="004D62B6" w:rsidP="003729DC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5.1</w:t>
            </w:r>
          </w:p>
        </w:tc>
        <w:tc>
          <w:tcPr>
            <w:tcW w:w="5399" w:type="dxa"/>
            <w:shd w:val="clear" w:color="auto" w:fill="auto"/>
          </w:tcPr>
          <w:p w14:paraId="1923ED1B" w14:textId="77777777" w:rsidR="004D62B6" w:rsidRDefault="004D62B6" w:rsidP="004D62B6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>Seguro de veículos</w:t>
            </w:r>
          </w:p>
          <w:p w14:paraId="56BC4286" w14:textId="124BE553" w:rsidR="00D70D5A" w:rsidRPr="00D84F26" w:rsidRDefault="00D70D5A" w:rsidP="004D62B6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8F16EA">
              <w:rPr>
                <w:snapToGrid w:val="0"/>
                <w:sz w:val="20"/>
              </w:rPr>
              <w:t>Responsabilidade Civil Facultativa de Veículos- RCF-V</w:t>
            </w:r>
          </w:p>
        </w:tc>
        <w:tc>
          <w:tcPr>
            <w:tcW w:w="7661" w:type="dxa"/>
            <w:shd w:val="clear" w:color="auto" w:fill="auto"/>
          </w:tcPr>
          <w:p w14:paraId="629C3209" w14:textId="0597AA4C" w:rsidR="00A87767" w:rsidRPr="00D84F26" w:rsidRDefault="004D62B6" w:rsidP="00D84F26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D84F26">
              <w:rPr>
                <w:snapToGrid w:val="0"/>
                <w:sz w:val="20"/>
              </w:rPr>
              <w:t xml:space="preserve">R$ </w:t>
            </w:r>
            <w:r w:rsidR="00A87767" w:rsidRPr="00D84F26">
              <w:rPr>
                <w:snapToGrid w:val="0"/>
                <w:sz w:val="20"/>
              </w:rPr>
              <w:t>100.000,00 (individual para cada veículo), ou</w:t>
            </w:r>
          </w:p>
          <w:p w14:paraId="0F50EB98" w14:textId="2C79597C" w:rsidR="002F1199" w:rsidRPr="00D84F26" w:rsidRDefault="00A87767" w:rsidP="00D84F26">
            <w:pPr>
              <w:spacing w:before="120" w:after="120"/>
              <w:jc w:val="both"/>
              <w:rPr>
                <w:snapToGrid w:val="0"/>
                <w:sz w:val="20"/>
              </w:rPr>
            </w:pPr>
            <w:r w:rsidRPr="00A6338A">
              <w:rPr>
                <w:snapToGrid w:val="0"/>
                <w:sz w:val="20"/>
              </w:rPr>
              <w:t>R$ 500.000,00 (para atender a frota da Contratado ou da Subcontratada)</w:t>
            </w:r>
          </w:p>
        </w:tc>
      </w:tr>
    </w:tbl>
    <w:p w14:paraId="6FC3F4CD" w14:textId="77777777" w:rsidR="000230FE" w:rsidRPr="00D84F26" w:rsidRDefault="000230FE" w:rsidP="00DB7B67">
      <w:pPr>
        <w:spacing w:line="320" w:lineRule="atLeast"/>
        <w:jc w:val="both"/>
        <w:rPr>
          <w:b/>
          <w:szCs w:val="24"/>
        </w:rPr>
      </w:pPr>
    </w:p>
    <w:tbl>
      <w:tblPr>
        <w:tblW w:w="13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"/>
        <w:gridCol w:w="2175"/>
        <w:gridCol w:w="8675"/>
        <w:gridCol w:w="2400"/>
      </w:tblGrid>
      <w:tr w:rsidR="000230FE" w:rsidRPr="00494B86" w14:paraId="01FC337B" w14:textId="77777777" w:rsidTr="0071264B">
        <w:trPr>
          <w:trHeight w:val="454"/>
          <w:jc w:val="center"/>
        </w:trPr>
        <w:tc>
          <w:tcPr>
            <w:tcW w:w="13905" w:type="dxa"/>
            <w:gridSpan w:val="4"/>
            <w:shd w:val="clear" w:color="auto" w:fill="auto"/>
          </w:tcPr>
          <w:p w14:paraId="435A8063" w14:textId="77777777" w:rsidR="000230FE" w:rsidRPr="00494B86" w:rsidRDefault="000230FE" w:rsidP="003729DC">
            <w:pPr>
              <w:jc w:val="center"/>
              <w:rPr>
                <w:b/>
                <w:color w:val="000000" w:themeColor="text1"/>
                <w:szCs w:val="24"/>
                <w:lang w:val="en-US"/>
              </w:rPr>
            </w:pPr>
            <w:r w:rsidRPr="00494B86">
              <w:rPr>
                <w:b/>
                <w:snapToGrid w:val="0"/>
                <w:color w:val="000000" w:themeColor="text1"/>
                <w:sz w:val="32"/>
                <w:szCs w:val="32"/>
              </w:rPr>
              <w:t>QUADRO 06</w:t>
            </w:r>
          </w:p>
        </w:tc>
      </w:tr>
      <w:tr w:rsidR="000230FE" w:rsidRPr="00E97A58" w14:paraId="4CF74990" w14:textId="77777777" w:rsidTr="0071264B">
        <w:trPr>
          <w:trHeight w:val="454"/>
          <w:jc w:val="center"/>
        </w:trPr>
        <w:tc>
          <w:tcPr>
            <w:tcW w:w="655" w:type="dxa"/>
            <w:vAlign w:val="center"/>
          </w:tcPr>
          <w:p w14:paraId="434F9D2C" w14:textId="77777777" w:rsidR="000230FE" w:rsidRPr="00E97A58" w:rsidRDefault="000230FE" w:rsidP="003729DC">
            <w:pPr>
              <w:jc w:val="center"/>
              <w:rPr>
                <w:b/>
                <w:color w:val="000000" w:themeColor="text1"/>
                <w:szCs w:val="24"/>
                <w:lang w:val="en-US"/>
              </w:rPr>
            </w:pPr>
            <w:r w:rsidRPr="00E97A58">
              <w:rPr>
                <w:b/>
                <w:color w:val="000000" w:themeColor="text1"/>
                <w:szCs w:val="24"/>
                <w:lang w:val="en-US"/>
              </w:rPr>
              <w:t>Item</w:t>
            </w:r>
          </w:p>
        </w:tc>
        <w:tc>
          <w:tcPr>
            <w:tcW w:w="2175" w:type="dxa"/>
            <w:vAlign w:val="center"/>
          </w:tcPr>
          <w:p w14:paraId="604D7042" w14:textId="77777777" w:rsidR="000230FE" w:rsidRPr="00E97A58" w:rsidRDefault="000230FE">
            <w:pPr>
              <w:jc w:val="center"/>
              <w:rPr>
                <w:b/>
                <w:color w:val="000000" w:themeColor="text1"/>
                <w:szCs w:val="24"/>
              </w:rPr>
            </w:pPr>
            <w:proofErr w:type="spellStart"/>
            <w:r w:rsidRPr="00E97A58">
              <w:rPr>
                <w:b/>
                <w:color w:val="000000" w:themeColor="text1"/>
                <w:szCs w:val="24"/>
                <w:lang w:val="en-US"/>
              </w:rPr>
              <w:t>Proprietário</w:t>
            </w:r>
            <w:proofErr w:type="spellEnd"/>
          </w:p>
        </w:tc>
        <w:tc>
          <w:tcPr>
            <w:tcW w:w="8675" w:type="dxa"/>
            <w:noWrap/>
            <w:vAlign w:val="center"/>
          </w:tcPr>
          <w:p w14:paraId="15D88B91" w14:textId="77777777" w:rsidR="000230FE" w:rsidRPr="00E97A58" w:rsidRDefault="000230FE">
            <w:pPr>
              <w:jc w:val="center"/>
              <w:rPr>
                <w:b/>
                <w:color w:val="000000" w:themeColor="text1"/>
                <w:szCs w:val="24"/>
              </w:rPr>
            </w:pPr>
            <w:r w:rsidRPr="00E97A58">
              <w:rPr>
                <w:b/>
                <w:color w:val="000000" w:themeColor="text1"/>
                <w:szCs w:val="24"/>
              </w:rPr>
              <w:t>Descrição</w:t>
            </w:r>
          </w:p>
        </w:tc>
        <w:tc>
          <w:tcPr>
            <w:tcW w:w="2400" w:type="dxa"/>
            <w:noWrap/>
            <w:vAlign w:val="center"/>
          </w:tcPr>
          <w:p w14:paraId="2F6EE942" w14:textId="77777777" w:rsidR="000230FE" w:rsidRPr="00E97A58" w:rsidRDefault="000230FE">
            <w:pPr>
              <w:jc w:val="center"/>
              <w:rPr>
                <w:b/>
                <w:color w:val="000000" w:themeColor="text1"/>
                <w:szCs w:val="24"/>
                <w:lang w:val="en-US"/>
              </w:rPr>
            </w:pPr>
            <w:r w:rsidRPr="00E97A58">
              <w:rPr>
                <w:b/>
                <w:color w:val="000000" w:themeColor="text1"/>
                <w:szCs w:val="24"/>
                <w:lang w:val="en-US"/>
              </w:rPr>
              <w:t>Valor (R$)</w:t>
            </w:r>
          </w:p>
        </w:tc>
      </w:tr>
      <w:tr w:rsidR="000230FE" w:rsidRPr="00E97A58" w14:paraId="3763D907" w14:textId="77777777" w:rsidTr="0071264B">
        <w:trPr>
          <w:trHeight w:val="454"/>
          <w:jc w:val="center"/>
        </w:trPr>
        <w:tc>
          <w:tcPr>
            <w:tcW w:w="655" w:type="dxa"/>
            <w:vAlign w:val="center"/>
          </w:tcPr>
          <w:p w14:paraId="45CE092E" w14:textId="7040B6FB" w:rsidR="000230FE" w:rsidRPr="00E97A58" w:rsidRDefault="000230FE">
            <w:pPr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2175" w:type="dxa"/>
            <w:vAlign w:val="center"/>
          </w:tcPr>
          <w:p w14:paraId="0C430AD2" w14:textId="4096B23D" w:rsidR="000230FE" w:rsidRPr="0071264B" w:rsidRDefault="000230FE" w:rsidP="00ED2A47">
            <w:pPr>
              <w:rPr>
                <w:bCs/>
                <w:i/>
                <w:iCs/>
                <w:color w:val="000000" w:themeColor="text1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0302DD5B" w14:textId="7ED80722" w:rsidR="000230FE" w:rsidRPr="00E97A58" w:rsidRDefault="000230FE" w:rsidP="00ED2A47">
            <w:pPr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2400" w:type="dxa"/>
            <w:noWrap/>
            <w:vAlign w:val="center"/>
          </w:tcPr>
          <w:p w14:paraId="1FF28EFA" w14:textId="40510275" w:rsidR="000230FE" w:rsidRPr="00E97A58" w:rsidRDefault="000230FE">
            <w:pPr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</w:tr>
      <w:tr w:rsidR="000230FE" w:rsidRPr="00E97A58" w14:paraId="2C4950C6" w14:textId="77777777" w:rsidTr="0071264B">
        <w:trPr>
          <w:trHeight w:val="454"/>
          <w:jc w:val="center"/>
        </w:trPr>
        <w:tc>
          <w:tcPr>
            <w:tcW w:w="655" w:type="dxa"/>
            <w:vAlign w:val="center"/>
          </w:tcPr>
          <w:p w14:paraId="0C89A19C" w14:textId="77777777" w:rsidR="000230FE" w:rsidRPr="00E97A58" w:rsidRDefault="000230FE">
            <w:pPr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2175" w:type="dxa"/>
            <w:vAlign w:val="center"/>
          </w:tcPr>
          <w:p w14:paraId="17099CC4" w14:textId="77777777" w:rsidR="000230FE" w:rsidRPr="00E97A58" w:rsidRDefault="000230FE" w:rsidP="00ED2A47">
            <w:pPr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8675" w:type="dxa"/>
            <w:vAlign w:val="center"/>
          </w:tcPr>
          <w:p w14:paraId="66CFBC6E" w14:textId="77777777" w:rsidR="000230FE" w:rsidRPr="00E97A58" w:rsidRDefault="000230FE" w:rsidP="00ED2A47">
            <w:pPr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2400" w:type="dxa"/>
            <w:noWrap/>
            <w:vAlign w:val="center"/>
          </w:tcPr>
          <w:p w14:paraId="4A7CAEC3" w14:textId="77777777" w:rsidR="000230FE" w:rsidRPr="00E97A58" w:rsidRDefault="000230FE">
            <w:pPr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</w:tr>
      <w:tr w:rsidR="000230FE" w:rsidRPr="00E97A58" w14:paraId="29ABB0BD" w14:textId="77777777" w:rsidTr="0071264B">
        <w:trPr>
          <w:trHeight w:val="454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12F91EB" w14:textId="77777777" w:rsidR="000230FE" w:rsidRPr="00E97A58" w:rsidRDefault="000230FE">
            <w:pPr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2175" w:type="dxa"/>
            <w:vAlign w:val="center"/>
          </w:tcPr>
          <w:p w14:paraId="78FDC95F" w14:textId="77777777" w:rsidR="000230FE" w:rsidRPr="0071264B" w:rsidRDefault="000230FE" w:rsidP="00ED2A47">
            <w:pPr>
              <w:rPr>
                <w:b/>
                <w:snapToGrid w:val="0"/>
                <w:color w:val="000000" w:themeColor="text1"/>
                <w:szCs w:val="24"/>
              </w:rPr>
            </w:pPr>
          </w:p>
        </w:tc>
        <w:tc>
          <w:tcPr>
            <w:tcW w:w="8675" w:type="dxa"/>
            <w:shd w:val="clear" w:color="auto" w:fill="auto"/>
            <w:vAlign w:val="center"/>
          </w:tcPr>
          <w:p w14:paraId="3B233C05" w14:textId="77777777" w:rsidR="000230FE" w:rsidRPr="0071264B" w:rsidRDefault="000230FE" w:rsidP="00ED2A47">
            <w:pPr>
              <w:rPr>
                <w:b/>
                <w:snapToGrid w:val="0"/>
                <w:color w:val="000000" w:themeColor="text1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</w:tcPr>
          <w:p w14:paraId="51C2650E" w14:textId="77777777" w:rsidR="000230FE" w:rsidRPr="0071264B" w:rsidRDefault="000230FE">
            <w:pPr>
              <w:jc w:val="center"/>
              <w:rPr>
                <w:b/>
                <w:snapToGrid w:val="0"/>
                <w:color w:val="000000" w:themeColor="text1"/>
                <w:szCs w:val="24"/>
              </w:rPr>
            </w:pPr>
          </w:p>
        </w:tc>
      </w:tr>
      <w:tr w:rsidR="000230FE" w:rsidRPr="00494B86" w14:paraId="2AE929E7" w14:textId="77777777" w:rsidTr="0071264B">
        <w:trPr>
          <w:trHeight w:val="454"/>
          <w:jc w:val="center"/>
        </w:trPr>
        <w:tc>
          <w:tcPr>
            <w:tcW w:w="11505" w:type="dxa"/>
            <w:gridSpan w:val="3"/>
            <w:shd w:val="clear" w:color="auto" w:fill="auto"/>
          </w:tcPr>
          <w:p w14:paraId="3AA816A8" w14:textId="77777777" w:rsidR="000230FE" w:rsidRPr="00494B86" w:rsidRDefault="000230FE" w:rsidP="003729DC">
            <w:pPr>
              <w:jc w:val="center"/>
              <w:rPr>
                <w:b/>
                <w:color w:val="000000" w:themeColor="text1"/>
                <w:szCs w:val="24"/>
              </w:rPr>
            </w:pPr>
            <w:r w:rsidRPr="00494B86">
              <w:rPr>
                <w:b/>
                <w:color w:val="000000" w:themeColor="text1"/>
                <w:szCs w:val="24"/>
                <w:lang w:val="en-US"/>
              </w:rPr>
              <w:t>Total</w:t>
            </w:r>
          </w:p>
        </w:tc>
        <w:tc>
          <w:tcPr>
            <w:tcW w:w="2400" w:type="dxa"/>
            <w:shd w:val="clear" w:color="auto" w:fill="auto"/>
            <w:noWrap/>
            <w:vAlign w:val="center"/>
          </w:tcPr>
          <w:p w14:paraId="5D79F642" w14:textId="1F14F7B2" w:rsidR="000230FE" w:rsidRPr="00494B86" w:rsidRDefault="000230FE" w:rsidP="003729DC">
            <w:pPr>
              <w:jc w:val="center"/>
              <w:rPr>
                <w:color w:val="000000" w:themeColor="text1"/>
                <w:szCs w:val="24"/>
              </w:rPr>
            </w:pPr>
            <w:r w:rsidRPr="0071264B">
              <w:rPr>
                <w:b/>
                <w:bCs/>
                <w:i/>
                <w:iCs/>
                <w:color w:val="FF0000"/>
                <w:sz w:val="20"/>
              </w:rPr>
              <w:t>[PREENCHER]</w:t>
            </w:r>
          </w:p>
        </w:tc>
      </w:tr>
    </w:tbl>
    <w:p w14:paraId="2F869747" w14:textId="69C48BFB" w:rsidR="00A57B4D" w:rsidRPr="00D84F26" w:rsidRDefault="00A57B4D" w:rsidP="00DB7B67">
      <w:pPr>
        <w:spacing w:line="320" w:lineRule="atLeast"/>
        <w:jc w:val="both"/>
        <w:rPr>
          <w:szCs w:val="24"/>
        </w:rPr>
      </w:pPr>
    </w:p>
    <w:sectPr w:rsidR="00A57B4D" w:rsidRPr="00D84F26" w:rsidSect="000230FE"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A1EB" w14:textId="77777777" w:rsidR="0039011B" w:rsidRDefault="0039011B" w:rsidP="00EC1E29">
      <w:r>
        <w:separator/>
      </w:r>
    </w:p>
  </w:endnote>
  <w:endnote w:type="continuationSeparator" w:id="0">
    <w:p w14:paraId="2D2D8273" w14:textId="77777777" w:rsidR="0039011B" w:rsidRDefault="0039011B" w:rsidP="00EC1E29">
      <w:r>
        <w:continuationSeparator/>
      </w:r>
    </w:p>
  </w:endnote>
  <w:endnote w:type="continuationNotice" w:id="1">
    <w:p w14:paraId="7C160FDE" w14:textId="77777777" w:rsidR="0039011B" w:rsidRDefault="003901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D5BB" w14:textId="15E3AE71" w:rsidR="002C7C1A" w:rsidRDefault="002C7C1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AA7D275" wp14:editId="18B89B8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3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BD8DCF" w14:textId="0EF64107" w:rsidR="002C7C1A" w:rsidRPr="002C7C1A" w:rsidRDefault="002C7C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2C7C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7D275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alt="Classificação: Direcionado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7CBD8DCF" w14:textId="0EF64107" w:rsidR="002C7C1A" w:rsidRPr="002C7C1A" w:rsidRDefault="002C7C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2C7C1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44B7" w14:textId="696DBF67" w:rsidR="0029476D" w:rsidRPr="00D84F26" w:rsidRDefault="002C7C1A" w:rsidP="00D84F26">
    <w:pPr>
      <w:spacing w:before="120" w:after="120"/>
      <w:jc w:val="both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3143375" wp14:editId="3303BFE0">
              <wp:simplePos x="447675" y="980122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Caixa de Texto 4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C4BE6D" w14:textId="53CA3549" w:rsidR="002C7C1A" w:rsidRPr="002C7C1A" w:rsidRDefault="002C7C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2C7C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143375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7" type="#_x0000_t202" alt="Classificação: Direcionado" style="position:absolute;left:0;text-align:left;margin-left:-16.25pt;margin-top:.05pt;width:34.95pt;height:34.95pt;z-index:25166643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61C4BE6D" w14:textId="53CA3549" w:rsidR="002C7C1A" w:rsidRPr="002C7C1A" w:rsidRDefault="002C7C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2C7C1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sdt>
      <w:sdtPr>
        <w:rPr>
          <w:sz w:val="16"/>
          <w:szCs w:val="16"/>
        </w:rPr>
        <w:id w:val="-472905042"/>
        <w:docPartObj>
          <w:docPartGallery w:val="Page Numbers (Bottom of Page)"/>
          <w:docPartUnique/>
        </w:docPartObj>
      </w:sdtPr>
      <w:sdtEndPr/>
      <w:sdtContent>
        <w:r w:rsidR="0029476D" w:rsidRPr="00D84F26">
          <w:rPr>
            <w:b/>
            <w:sz w:val="16"/>
            <w:szCs w:val="16"/>
          </w:rPr>
          <w:t xml:space="preserve">ANEXO </w:t>
        </w:r>
        <w:r w:rsidR="00294C60">
          <w:rPr>
            <w:b/>
            <w:sz w:val="16"/>
            <w:szCs w:val="16"/>
          </w:rPr>
          <w:t>D</w:t>
        </w:r>
        <w:r w:rsidR="0029476D" w:rsidRPr="00D84F26">
          <w:rPr>
            <w:b/>
            <w:sz w:val="16"/>
            <w:szCs w:val="16"/>
          </w:rPr>
          <w:t xml:space="preserve"> - CONDIÇÕES PARA CONTRATAÇÃO DE SEGUROS      </w:t>
        </w:r>
        <w:r w:rsidR="0029476D" w:rsidRPr="004C4D3F">
          <w:rPr>
            <w:b/>
            <w:sz w:val="16"/>
            <w:szCs w:val="16"/>
          </w:rPr>
          <w:t xml:space="preserve">                                                                               </w:t>
        </w:r>
        <w:r w:rsidR="0029476D" w:rsidRPr="00D84F26">
          <w:rPr>
            <w:b/>
            <w:sz w:val="16"/>
            <w:szCs w:val="16"/>
          </w:rPr>
          <w:t xml:space="preserve"> </w:t>
        </w:r>
        <w:r w:rsidR="0029476D" w:rsidRPr="00EF796B">
          <w:rPr>
            <w:b/>
            <w:sz w:val="16"/>
            <w:szCs w:val="16"/>
          </w:rPr>
          <w:t xml:space="preserve">              </w:t>
        </w:r>
        <w:r w:rsidR="0029476D" w:rsidRPr="00EF796B">
          <w:rPr>
            <w:b/>
            <w:sz w:val="16"/>
            <w:szCs w:val="16"/>
          </w:rPr>
          <w:fldChar w:fldCharType="begin"/>
        </w:r>
        <w:r w:rsidR="0029476D" w:rsidRPr="00EF796B">
          <w:rPr>
            <w:b/>
            <w:sz w:val="16"/>
            <w:szCs w:val="16"/>
          </w:rPr>
          <w:instrText>PAGE   \* MERGEFORMAT</w:instrText>
        </w:r>
        <w:r w:rsidR="0029476D" w:rsidRPr="00EF796B">
          <w:rPr>
            <w:b/>
            <w:sz w:val="16"/>
            <w:szCs w:val="16"/>
          </w:rPr>
          <w:fldChar w:fldCharType="separate"/>
        </w:r>
        <w:r w:rsidR="00961693">
          <w:rPr>
            <w:b/>
            <w:noProof/>
            <w:sz w:val="16"/>
            <w:szCs w:val="16"/>
          </w:rPr>
          <w:t>10</w:t>
        </w:r>
        <w:r w:rsidR="0029476D" w:rsidRPr="00EF796B">
          <w:rPr>
            <w:b/>
            <w:sz w:val="16"/>
            <w:szCs w:val="16"/>
          </w:rPr>
          <w:fldChar w:fldCharType="end"/>
        </w:r>
        <w:r w:rsidR="0029476D" w:rsidRPr="00EF796B">
          <w:rPr>
            <w:b/>
            <w:sz w:val="16"/>
            <w:szCs w:val="16"/>
          </w:rPr>
          <w:t xml:space="preserve">/  </w:t>
        </w:r>
        <w:r w:rsidR="0029476D" w:rsidRPr="00EF796B">
          <w:rPr>
            <w:b/>
            <w:sz w:val="16"/>
            <w:szCs w:val="16"/>
          </w:rPr>
          <w:fldChar w:fldCharType="begin"/>
        </w:r>
        <w:r w:rsidR="0029476D" w:rsidRPr="00EF796B">
          <w:rPr>
            <w:b/>
            <w:sz w:val="16"/>
            <w:szCs w:val="16"/>
          </w:rPr>
          <w:instrText xml:space="preserve"> NUMPAGES  \* Arabic  \* MERGEFORMAT </w:instrText>
        </w:r>
        <w:r w:rsidR="0029476D" w:rsidRPr="00EF796B">
          <w:rPr>
            <w:b/>
            <w:sz w:val="16"/>
            <w:szCs w:val="16"/>
          </w:rPr>
          <w:fldChar w:fldCharType="separate"/>
        </w:r>
        <w:r w:rsidR="00961693">
          <w:rPr>
            <w:b/>
            <w:noProof/>
            <w:sz w:val="16"/>
            <w:szCs w:val="16"/>
          </w:rPr>
          <w:t>11</w:t>
        </w:r>
        <w:r w:rsidR="0029476D" w:rsidRPr="00EF796B">
          <w:rPr>
            <w:b/>
            <w:sz w:val="16"/>
            <w:szCs w:val="16"/>
          </w:rPr>
          <w:fldChar w:fldCharType="end"/>
        </w:r>
      </w:sdtContent>
    </w:sdt>
  </w:p>
  <w:p w14:paraId="5BA4DCAF" w14:textId="77777777" w:rsidR="0029476D" w:rsidRDefault="0029476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9B91" w14:textId="59AC19ED" w:rsidR="002C7C1A" w:rsidRDefault="002C7C1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A6B8AEA" wp14:editId="1F7E813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Caixa de Texto 1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63B2D" w14:textId="2C58EAB7" w:rsidR="002C7C1A" w:rsidRPr="002C7C1A" w:rsidRDefault="002C7C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2C7C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6B8AEA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Direcionado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 filled="f" stroked="f">
              <v:textbox style="mso-fit-shape-to-text:t" inset="0,0,5pt,0">
                <w:txbxContent>
                  <w:p w14:paraId="07463B2D" w14:textId="2C58EAB7" w:rsidR="002C7C1A" w:rsidRPr="002C7C1A" w:rsidRDefault="002C7C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2C7C1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A3878" w14:textId="77777777" w:rsidR="0039011B" w:rsidRDefault="0039011B" w:rsidP="00EC1E29">
      <w:r>
        <w:separator/>
      </w:r>
    </w:p>
  </w:footnote>
  <w:footnote w:type="continuationSeparator" w:id="0">
    <w:p w14:paraId="65074A6A" w14:textId="77777777" w:rsidR="0039011B" w:rsidRDefault="0039011B" w:rsidP="00EC1E29">
      <w:r>
        <w:continuationSeparator/>
      </w:r>
    </w:p>
  </w:footnote>
  <w:footnote w:type="continuationNotice" w:id="1">
    <w:p w14:paraId="2798F6C9" w14:textId="77777777" w:rsidR="0039011B" w:rsidRDefault="003901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2796" w14:textId="28C39694" w:rsidR="0029476D" w:rsidRDefault="0029476D">
    <w:pPr>
      <w:pStyle w:val="Cabealho"/>
    </w:pPr>
  </w:p>
  <w:p w14:paraId="7E0D1BB2" w14:textId="15950515" w:rsidR="0029476D" w:rsidRDefault="0029476D">
    <w:pPr>
      <w:pStyle w:val="Cabealho"/>
    </w:pPr>
    <w:r>
      <w:rPr>
        <w:noProof/>
      </w:rPr>
      <w:drawing>
        <wp:inline distT="0" distB="0" distL="0" distR="0" wp14:anchorId="10F0BE43" wp14:editId="1F36ECD3">
          <wp:extent cx="952500" cy="238125"/>
          <wp:effectExtent l="0" t="0" r="0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mig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238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071E4A" w14:textId="77777777" w:rsidR="0029476D" w:rsidRDefault="002947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F6169"/>
    <w:multiLevelType w:val="hybridMultilevel"/>
    <w:tmpl w:val="7236E9BE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7451F"/>
    <w:multiLevelType w:val="hybridMultilevel"/>
    <w:tmpl w:val="D548B6C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14BA"/>
    <w:multiLevelType w:val="hybridMultilevel"/>
    <w:tmpl w:val="10F00EA8"/>
    <w:lvl w:ilvl="0" w:tplc="9A2E7E7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E184B"/>
    <w:multiLevelType w:val="hybridMultilevel"/>
    <w:tmpl w:val="1AB4AC9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7496D"/>
    <w:multiLevelType w:val="hybridMultilevel"/>
    <w:tmpl w:val="1F2AF7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23DE6"/>
    <w:multiLevelType w:val="hybridMultilevel"/>
    <w:tmpl w:val="B7082C9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32BB7"/>
    <w:multiLevelType w:val="hybridMultilevel"/>
    <w:tmpl w:val="3A66CA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45AFA"/>
    <w:multiLevelType w:val="hybridMultilevel"/>
    <w:tmpl w:val="08C23F7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87D4D"/>
    <w:multiLevelType w:val="hybridMultilevel"/>
    <w:tmpl w:val="7DDE247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814BD"/>
    <w:multiLevelType w:val="hybridMultilevel"/>
    <w:tmpl w:val="5C44302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75CE6"/>
    <w:multiLevelType w:val="multilevel"/>
    <w:tmpl w:val="BDACED08"/>
    <w:lvl w:ilvl="0">
      <w:start w:val="5"/>
      <w:numFmt w:val="upperRoman"/>
      <w:lvlText w:val="SEÇÃO  %1"/>
      <w:lvlJc w:val="left"/>
      <w:pPr>
        <w:tabs>
          <w:tab w:val="num" w:pos="2520"/>
        </w:tabs>
        <w:ind w:left="432" w:hanging="432"/>
      </w:pPr>
      <w:rPr>
        <w:rFonts w:ascii="Arial" w:hAnsi="Arial" w:hint="default"/>
        <w:b/>
        <w:i w:val="0"/>
        <w:sz w:val="40"/>
      </w:rPr>
    </w:lvl>
    <w:lvl w:ilvl="1">
      <w:start w:val="1"/>
      <w:numFmt w:val="decimal"/>
      <w:lvlText w:val="%1I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olor w:val="auto"/>
        <w:sz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4E6025"/>
    <w:multiLevelType w:val="hybridMultilevel"/>
    <w:tmpl w:val="4990911A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CA6EE7"/>
    <w:multiLevelType w:val="hybridMultilevel"/>
    <w:tmpl w:val="138EA35C"/>
    <w:lvl w:ilvl="0" w:tplc="8A0082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33C92"/>
    <w:multiLevelType w:val="hybridMultilevel"/>
    <w:tmpl w:val="02A02068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A6FA5"/>
    <w:multiLevelType w:val="hybridMultilevel"/>
    <w:tmpl w:val="2472B5A2"/>
    <w:lvl w:ilvl="0" w:tplc="AF387D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54C98"/>
    <w:multiLevelType w:val="hybridMultilevel"/>
    <w:tmpl w:val="3C7491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46655"/>
    <w:multiLevelType w:val="hybridMultilevel"/>
    <w:tmpl w:val="20F22476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E0BCA"/>
    <w:multiLevelType w:val="hybridMultilevel"/>
    <w:tmpl w:val="0DD629E2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B48D9"/>
    <w:multiLevelType w:val="hybridMultilevel"/>
    <w:tmpl w:val="7A64BC08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64DF6"/>
    <w:multiLevelType w:val="hybridMultilevel"/>
    <w:tmpl w:val="D0C25D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E4126"/>
    <w:multiLevelType w:val="hybridMultilevel"/>
    <w:tmpl w:val="02A02068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E1BFC"/>
    <w:multiLevelType w:val="hybridMultilevel"/>
    <w:tmpl w:val="F5AEDC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A1656"/>
    <w:multiLevelType w:val="hybridMultilevel"/>
    <w:tmpl w:val="02A02068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E0546"/>
    <w:multiLevelType w:val="hybridMultilevel"/>
    <w:tmpl w:val="1BEA2B0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80A43"/>
    <w:multiLevelType w:val="hybridMultilevel"/>
    <w:tmpl w:val="C4161A76"/>
    <w:lvl w:ilvl="0" w:tplc="0416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1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9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636" w:hanging="360"/>
      </w:pPr>
      <w:rPr>
        <w:rFonts w:ascii="Wingdings" w:hAnsi="Wingdings" w:hint="default"/>
      </w:rPr>
    </w:lvl>
  </w:abstractNum>
  <w:abstractNum w:abstractNumId="25" w15:restartNumberingAfterBreak="0">
    <w:nsid w:val="4F106DF3"/>
    <w:multiLevelType w:val="hybridMultilevel"/>
    <w:tmpl w:val="1FC05206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AB7D93"/>
    <w:multiLevelType w:val="hybridMultilevel"/>
    <w:tmpl w:val="8DFA23A0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02E0A"/>
    <w:multiLevelType w:val="hybridMultilevel"/>
    <w:tmpl w:val="7A64BC08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C3E82"/>
    <w:multiLevelType w:val="hybridMultilevel"/>
    <w:tmpl w:val="7A64BC08"/>
    <w:lvl w:ilvl="0" w:tplc="1E5E56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9519B"/>
    <w:multiLevelType w:val="hybridMultilevel"/>
    <w:tmpl w:val="B7082C9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F1272"/>
    <w:multiLevelType w:val="hybridMultilevel"/>
    <w:tmpl w:val="C1FE9E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159D5"/>
    <w:multiLevelType w:val="hybridMultilevel"/>
    <w:tmpl w:val="A8BCA0BC"/>
    <w:lvl w:ilvl="0" w:tplc="486E28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47005"/>
    <w:multiLevelType w:val="multilevel"/>
    <w:tmpl w:val="628C306A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75A1751D"/>
    <w:multiLevelType w:val="hybridMultilevel"/>
    <w:tmpl w:val="4822B4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415DA"/>
    <w:multiLevelType w:val="hybridMultilevel"/>
    <w:tmpl w:val="EC4221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423382">
    <w:abstractNumId w:val="10"/>
  </w:num>
  <w:num w:numId="2" w16cid:durableId="1871987543">
    <w:abstractNumId w:val="9"/>
  </w:num>
  <w:num w:numId="3" w16cid:durableId="1327057664">
    <w:abstractNumId w:val="4"/>
  </w:num>
  <w:num w:numId="4" w16cid:durableId="1949042892">
    <w:abstractNumId w:val="17"/>
  </w:num>
  <w:num w:numId="5" w16cid:durableId="1386298488">
    <w:abstractNumId w:val="14"/>
  </w:num>
  <w:num w:numId="6" w16cid:durableId="1307934194">
    <w:abstractNumId w:val="32"/>
  </w:num>
  <w:num w:numId="7" w16cid:durableId="609509761">
    <w:abstractNumId w:val="12"/>
  </w:num>
  <w:num w:numId="8" w16cid:durableId="1426533195">
    <w:abstractNumId w:val="15"/>
  </w:num>
  <w:num w:numId="9" w16cid:durableId="2086536812">
    <w:abstractNumId w:val="11"/>
  </w:num>
  <w:num w:numId="10" w16cid:durableId="1604679317">
    <w:abstractNumId w:val="30"/>
  </w:num>
  <w:num w:numId="11" w16cid:durableId="1888683585">
    <w:abstractNumId w:val="23"/>
  </w:num>
  <w:num w:numId="12" w16cid:durableId="1615400615">
    <w:abstractNumId w:val="1"/>
  </w:num>
  <w:num w:numId="13" w16cid:durableId="957417223">
    <w:abstractNumId w:val="5"/>
  </w:num>
  <w:num w:numId="14" w16cid:durableId="672731343">
    <w:abstractNumId w:val="7"/>
  </w:num>
  <w:num w:numId="15" w16cid:durableId="2057193571">
    <w:abstractNumId w:val="16"/>
  </w:num>
  <w:num w:numId="16" w16cid:durableId="577860939">
    <w:abstractNumId w:val="34"/>
  </w:num>
  <w:num w:numId="17" w16cid:durableId="1586378921">
    <w:abstractNumId w:val="6"/>
  </w:num>
  <w:num w:numId="18" w16cid:durableId="683939525">
    <w:abstractNumId w:val="2"/>
  </w:num>
  <w:num w:numId="19" w16cid:durableId="1106853183">
    <w:abstractNumId w:val="0"/>
  </w:num>
  <w:num w:numId="20" w16cid:durableId="45954429">
    <w:abstractNumId w:val="26"/>
  </w:num>
  <w:num w:numId="21" w16cid:durableId="1724137704">
    <w:abstractNumId w:val="18"/>
  </w:num>
  <w:num w:numId="22" w16cid:durableId="1305161531">
    <w:abstractNumId w:val="21"/>
  </w:num>
  <w:num w:numId="23" w16cid:durableId="919943087">
    <w:abstractNumId w:val="25"/>
  </w:num>
  <w:num w:numId="24" w16cid:durableId="1264723631">
    <w:abstractNumId w:val="33"/>
  </w:num>
  <w:num w:numId="25" w16cid:durableId="608245171">
    <w:abstractNumId w:val="29"/>
  </w:num>
  <w:num w:numId="26" w16cid:durableId="311641592">
    <w:abstractNumId w:val="24"/>
  </w:num>
  <w:num w:numId="27" w16cid:durableId="1698433936">
    <w:abstractNumId w:val="19"/>
  </w:num>
  <w:num w:numId="28" w16cid:durableId="1253319494">
    <w:abstractNumId w:val="28"/>
  </w:num>
  <w:num w:numId="29" w16cid:durableId="1579709972">
    <w:abstractNumId w:val="22"/>
  </w:num>
  <w:num w:numId="30" w16cid:durableId="740492844">
    <w:abstractNumId w:val="27"/>
  </w:num>
  <w:num w:numId="31" w16cid:durableId="305285347">
    <w:abstractNumId w:val="13"/>
  </w:num>
  <w:num w:numId="32" w16cid:durableId="1652633091">
    <w:abstractNumId w:val="20"/>
  </w:num>
  <w:num w:numId="33" w16cid:durableId="525101384">
    <w:abstractNumId w:val="8"/>
  </w:num>
  <w:num w:numId="34" w16cid:durableId="1861890553">
    <w:abstractNumId w:val="3"/>
  </w:num>
  <w:num w:numId="35" w16cid:durableId="4279808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isplayBackgroundShape/>
  <w:proofState w:spelling="clean" w:grammar="clean"/>
  <w:revisionView w:markup="0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C41"/>
    <w:rsid w:val="00001A33"/>
    <w:rsid w:val="0000536F"/>
    <w:rsid w:val="000174D4"/>
    <w:rsid w:val="00022BA0"/>
    <w:rsid w:val="000230FE"/>
    <w:rsid w:val="000234B1"/>
    <w:rsid w:val="0003539D"/>
    <w:rsid w:val="0003545F"/>
    <w:rsid w:val="00036849"/>
    <w:rsid w:val="00047043"/>
    <w:rsid w:val="00053963"/>
    <w:rsid w:val="000546A3"/>
    <w:rsid w:val="00064DF4"/>
    <w:rsid w:val="00076C0E"/>
    <w:rsid w:val="00084A25"/>
    <w:rsid w:val="00091B87"/>
    <w:rsid w:val="00094213"/>
    <w:rsid w:val="000947BA"/>
    <w:rsid w:val="00096A92"/>
    <w:rsid w:val="000B193C"/>
    <w:rsid w:val="000E18EE"/>
    <w:rsid w:val="000E401F"/>
    <w:rsid w:val="000E446A"/>
    <w:rsid w:val="000F2C24"/>
    <w:rsid w:val="00107F6A"/>
    <w:rsid w:val="00140BCD"/>
    <w:rsid w:val="00173F07"/>
    <w:rsid w:val="00184E34"/>
    <w:rsid w:val="001A6047"/>
    <w:rsid w:val="001B1F6E"/>
    <w:rsid w:val="001B425F"/>
    <w:rsid w:val="001C1CA1"/>
    <w:rsid w:val="001C2C3F"/>
    <w:rsid w:val="00200AB1"/>
    <w:rsid w:val="00201808"/>
    <w:rsid w:val="00202456"/>
    <w:rsid w:val="0021561A"/>
    <w:rsid w:val="00226C41"/>
    <w:rsid w:val="0023017A"/>
    <w:rsid w:val="00231DE0"/>
    <w:rsid w:val="00243419"/>
    <w:rsid w:val="00244EDF"/>
    <w:rsid w:val="002672F4"/>
    <w:rsid w:val="002678AD"/>
    <w:rsid w:val="00286290"/>
    <w:rsid w:val="00286321"/>
    <w:rsid w:val="0029476D"/>
    <w:rsid w:val="00294C60"/>
    <w:rsid w:val="002B25C0"/>
    <w:rsid w:val="002C1CED"/>
    <w:rsid w:val="002C7C1A"/>
    <w:rsid w:val="002D2D64"/>
    <w:rsid w:val="002D31AE"/>
    <w:rsid w:val="002D34A8"/>
    <w:rsid w:val="002E2CD4"/>
    <w:rsid w:val="002F1199"/>
    <w:rsid w:val="002F4BC1"/>
    <w:rsid w:val="00312023"/>
    <w:rsid w:val="003126A1"/>
    <w:rsid w:val="00326A2D"/>
    <w:rsid w:val="00327EAA"/>
    <w:rsid w:val="00332081"/>
    <w:rsid w:val="00335BE1"/>
    <w:rsid w:val="00336E8E"/>
    <w:rsid w:val="003372E2"/>
    <w:rsid w:val="00341D0C"/>
    <w:rsid w:val="00342238"/>
    <w:rsid w:val="00343385"/>
    <w:rsid w:val="0035227F"/>
    <w:rsid w:val="00353FEF"/>
    <w:rsid w:val="00356D10"/>
    <w:rsid w:val="00361614"/>
    <w:rsid w:val="0036326A"/>
    <w:rsid w:val="003729DC"/>
    <w:rsid w:val="003867B3"/>
    <w:rsid w:val="00387464"/>
    <w:rsid w:val="0039011B"/>
    <w:rsid w:val="003961E5"/>
    <w:rsid w:val="003A083F"/>
    <w:rsid w:val="003A77AC"/>
    <w:rsid w:val="003B1422"/>
    <w:rsid w:val="003B3679"/>
    <w:rsid w:val="003D068D"/>
    <w:rsid w:val="00403C5F"/>
    <w:rsid w:val="0041059A"/>
    <w:rsid w:val="00411985"/>
    <w:rsid w:val="00423E4B"/>
    <w:rsid w:val="00437D83"/>
    <w:rsid w:val="004438B8"/>
    <w:rsid w:val="00450D55"/>
    <w:rsid w:val="00453C68"/>
    <w:rsid w:val="00482E91"/>
    <w:rsid w:val="00484714"/>
    <w:rsid w:val="00486CEE"/>
    <w:rsid w:val="00490AA5"/>
    <w:rsid w:val="00494B86"/>
    <w:rsid w:val="004A37C6"/>
    <w:rsid w:val="004B0F91"/>
    <w:rsid w:val="004C355D"/>
    <w:rsid w:val="004C4D3F"/>
    <w:rsid w:val="004C4F4A"/>
    <w:rsid w:val="004C695C"/>
    <w:rsid w:val="004D62B6"/>
    <w:rsid w:val="004E23BB"/>
    <w:rsid w:val="004E62CD"/>
    <w:rsid w:val="004E7AEE"/>
    <w:rsid w:val="004E7D09"/>
    <w:rsid w:val="00504537"/>
    <w:rsid w:val="00510764"/>
    <w:rsid w:val="005136E0"/>
    <w:rsid w:val="005246FD"/>
    <w:rsid w:val="005251F3"/>
    <w:rsid w:val="005279FD"/>
    <w:rsid w:val="00530120"/>
    <w:rsid w:val="00541352"/>
    <w:rsid w:val="00541473"/>
    <w:rsid w:val="0054730A"/>
    <w:rsid w:val="00556E64"/>
    <w:rsid w:val="0055773B"/>
    <w:rsid w:val="00561F0D"/>
    <w:rsid w:val="0059295A"/>
    <w:rsid w:val="00592ECB"/>
    <w:rsid w:val="005A698D"/>
    <w:rsid w:val="005C0EBC"/>
    <w:rsid w:val="005D0D16"/>
    <w:rsid w:val="005D7815"/>
    <w:rsid w:val="0060189D"/>
    <w:rsid w:val="00612A28"/>
    <w:rsid w:val="00615A70"/>
    <w:rsid w:val="00623B16"/>
    <w:rsid w:val="00630A07"/>
    <w:rsid w:val="00632BE9"/>
    <w:rsid w:val="00632E5F"/>
    <w:rsid w:val="00640037"/>
    <w:rsid w:val="00647C67"/>
    <w:rsid w:val="00656B64"/>
    <w:rsid w:val="00677A66"/>
    <w:rsid w:val="0068334B"/>
    <w:rsid w:val="0068460B"/>
    <w:rsid w:val="006860A8"/>
    <w:rsid w:val="006877E7"/>
    <w:rsid w:val="006A025E"/>
    <w:rsid w:val="006A3656"/>
    <w:rsid w:val="006A4CEB"/>
    <w:rsid w:val="006C454E"/>
    <w:rsid w:val="006D4356"/>
    <w:rsid w:val="006E177A"/>
    <w:rsid w:val="006E58FF"/>
    <w:rsid w:val="006E73E5"/>
    <w:rsid w:val="006F1A78"/>
    <w:rsid w:val="006F1C51"/>
    <w:rsid w:val="00701FC6"/>
    <w:rsid w:val="0070534E"/>
    <w:rsid w:val="0071264B"/>
    <w:rsid w:val="00714D40"/>
    <w:rsid w:val="00723171"/>
    <w:rsid w:val="0072479F"/>
    <w:rsid w:val="00737C5F"/>
    <w:rsid w:val="0075158A"/>
    <w:rsid w:val="007529AB"/>
    <w:rsid w:val="00776714"/>
    <w:rsid w:val="00780DCB"/>
    <w:rsid w:val="007833E6"/>
    <w:rsid w:val="00790A96"/>
    <w:rsid w:val="007918F9"/>
    <w:rsid w:val="007A0644"/>
    <w:rsid w:val="007A0F69"/>
    <w:rsid w:val="007A11B6"/>
    <w:rsid w:val="007A7DB4"/>
    <w:rsid w:val="007B1106"/>
    <w:rsid w:val="007B67FE"/>
    <w:rsid w:val="007C43EA"/>
    <w:rsid w:val="007C471A"/>
    <w:rsid w:val="007D18CB"/>
    <w:rsid w:val="007E41E5"/>
    <w:rsid w:val="007F03DE"/>
    <w:rsid w:val="007F4178"/>
    <w:rsid w:val="007F718D"/>
    <w:rsid w:val="0080225A"/>
    <w:rsid w:val="008124FB"/>
    <w:rsid w:val="008167E1"/>
    <w:rsid w:val="008315D1"/>
    <w:rsid w:val="00834EDA"/>
    <w:rsid w:val="00836FD5"/>
    <w:rsid w:val="00841CED"/>
    <w:rsid w:val="00841EB3"/>
    <w:rsid w:val="00844E6B"/>
    <w:rsid w:val="008556AE"/>
    <w:rsid w:val="00871941"/>
    <w:rsid w:val="008751C6"/>
    <w:rsid w:val="0087636E"/>
    <w:rsid w:val="008860CA"/>
    <w:rsid w:val="00896DBB"/>
    <w:rsid w:val="008A4134"/>
    <w:rsid w:val="008C4AD4"/>
    <w:rsid w:val="008E70CC"/>
    <w:rsid w:val="009019E3"/>
    <w:rsid w:val="00904771"/>
    <w:rsid w:val="00911298"/>
    <w:rsid w:val="00911883"/>
    <w:rsid w:val="009151B4"/>
    <w:rsid w:val="00916F87"/>
    <w:rsid w:val="0092143A"/>
    <w:rsid w:val="009264F7"/>
    <w:rsid w:val="00952024"/>
    <w:rsid w:val="00961693"/>
    <w:rsid w:val="00976B98"/>
    <w:rsid w:val="0098234A"/>
    <w:rsid w:val="00985E62"/>
    <w:rsid w:val="009A2A81"/>
    <w:rsid w:val="009A4049"/>
    <w:rsid w:val="009A44BC"/>
    <w:rsid w:val="009A659F"/>
    <w:rsid w:val="009B133B"/>
    <w:rsid w:val="009B133C"/>
    <w:rsid w:val="009B624C"/>
    <w:rsid w:val="009B7C67"/>
    <w:rsid w:val="009C76D7"/>
    <w:rsid w:val="009D215B"/>
    <w:rsid w:val="009D329E"/>
    <w:rsid w:val="00A10632"/>
    <w:rsid w:val="00A11BB3"/>
    <w:rsid w:val="00A162A1"/>
    <w:rsid w:val="00A261BE"/>
    <w:rsid w:val="00A31186"/>
    <w:rsid w:val="00A350DE"/>
    <w:rsid w:val="00A37FCF"/>
    <w:rsid w:val="00A46E8D"/>
    <w:rsid w:val="00A52A26"/>
    <w:rsid w:val="00A57B4D"/>
    <w:rsid w:val="00A6338A"/>
    <w:rsid w:val="00A701AC"/>
    <w:rsid w:val="00A731EF"/>
    <w:rsid w:val="00A82705"/>
    <w:rsid w:val="00A87767"/>
    <w:rsid w:val="00A96437"/>
    <w:rsid w:val="00AA460D"/>
    <w:rsid w:val="00AB5D7A"/>
    <w:rsid w:val="00AC037D"/>
    <w:rsid w:val="00AC1810"/>
    <w:rsid w:val="00AD5D5F"/>
    <w:rsid w:val="00AE7B3E"/>
    <w:rsid w:val="00AF31AD"/>
    <w:rsid w:val="00B00790"/>
    <w:rsid w:val="00B0548D"/>
    <w:rsid w:val="00B14889"/>
    <w:rsid w:val="00B21E4D"/>
    <w:rsid w:val="00B2642D"/>
    <w:rsid w:val="00B26580"/>
    <w:rsid w:val="00B30E22"/>
    <w:rsid w:val="00B32DA3"/>
    <w:rsid w:val="00B341EC"/>
    <w:rsid w:val="00B36DFC"/>
    <w:rsid w:val="00B45988"/>
    <w:rsid w:val="00B65E1F"/>
    <w:rsid w:val="00B76F2D"/>
    <w:rsid w:val="00B8024D"/>
    <w:rsid w:val="00BA0B2F"/>
    <w:rsid w:val="00BC531B"/>
    <w:rsid w:val="00BD022E"/>
    <w:rsid w:val="00BD124F"/>
    <w:rsid w:val="00BD14CC"/>
    <w:rsid w:val="00BD485C"/>
    <w:rsid w:val="00BD7D06"/>
    <w:rsid w:val="00BE12E5"/>
    <w:rsid w:val="00BF3031"/>
    <w:rsid w:val="00C01A1A"/>
    <w:rsid w:val="00C1070A"/>
    <w:rsid w:val="00C271B9"/>
    <w:rsid w:val="00C52664"/>
    <w:rsid w:val="00C555D3"/>
    <w:rsid w:val="00C648C7"/>
    <w:rsid w:val="00C754C9"/>
    <w:rsid w:val="00C87F3C"/>
    <w:rsid w:val="00C934D7"/>
    <w:rsid w:val="00CA4F22"/>
    <w:rsid w:val="00CA7063"/>
    <w:rsid w:val="00CB2F3D"/>
    <w:rsid w:val="00CB3DB0"/>
    <w:rsid w:val="00CD046A"/>
    <w:rsid w:val="00CD3DCA"/>
    <w:rsid w:val="00CD6F8B"/>
    <w:rsid w:val="00CE3BEA"/>
    <w:rsid w:val="00CF0D4E"/>
    <w:rsid w:val="00CF75A0"/>
    <w:rsid w:val="00CF7D68"/>
    <w:rsid w:val="00D0637F"/>
    <w:rsid w:val="00D143A1"/>
    <w:rsid w:val="00D16227"/>
    <w:rsid w:val="00D431E8"/>
    <w:rsid w:val="00D548DA"/>
    <w:rsid w:val="00D55210"/>
    <w:rsid w:val="00D615D8"/>
    <w:rsid w:val="00D70CEE"/>
    <w:rsid w:val="00D70D5A"/>
    <w:rsid w:val="00D725D4"/>
    <w:rsid w:val="00D8249B"/>
    <w:rsid w:val="00D84C93"/>
    <w:rsid w:val="00D84F26"/>
    <w:rsid w:val="00D9584A"/>
    <w:rsid w:val="00DA2AB0"/>
    <w:rsid w:val="00DB5C8B"/>
    <w:rsid w:val="00DB7B67"/>
    <w:rsid w:val="00DC2895"/>
    <w:rsid w:val="00DC5074"/>
    <w:rsid w:val="00DD0C49"/>
    <w:rsid w:val="00DD2363"/>
    <w:rsid w:val="00DD5004"/>
    <w:rsid w:val="00DE62EB"/>
    <w:rsid w:val="00DE6B74"/>
    <w:rsid w:val="00E0111E"/>
    <w:rsid w:val="00E04286"/>
    <w:rsid w:val="00E0436A"/>
    <w:rsid w:val="00E05B75"/>
    <w:rsid w:val="00E21EC6"/>
    <w:rsid w:val="00E32927"/>
    <w:rsid w:val="00E34D5D"/>
    <w:rsid w:val="00E42D72"/>
    <w:rsid w:val="00E6316D"/>
    <w:rsid w:val="00E634FC"/>
    <w:rsid w:val="00E67878"/>
    <w:rsid w:val="00E700A4"/>
    <w:rsid w:val="00E75555"/>
    <w:rsid w:val="00E7662D"/>
    <w:rsid w:val="00E81549"/>
    <w:rsid w:val="00E95A29"/>
    <w:rsid w:val="00E972BB"/>
    <w:rsid w:val="00E97A58"/>
    <w:rsid w:val="00EA16FF"/>
    <w:rsid w:val="00EB0CCB"/>
    <w:rsid w:val="00EC1E29"/>
    <w:rsid w:val="00EC3218"/>
    <w:rsid w:val="00ED2A47"/>
    <w:rsid w:val="00ED4DE2"/>
    <w:rsid w:val="00EE0A76"/>
    <w:rsid w:val="00EE2D4A"/>
    <w:rsid w:val="00EF3997"/>
    <w:rsid w:val="00EF796B"/>
    <w:rsid w:val="00F01C53"/>
    <w:rsid w:val="00F024FA"/>
    <w:rsid w:val="00F07622"/>
    <w:rsid w:val="00F23E2E"/>
    <w:rsid w:val="00F244A7"/>
    <w:rsid w:val="00F27B66"/>
    <w:rsid w:val="00F30EDF"/>
    <w:rsid w:val="00F3435B"/>
    <w:rsid w:val="00F35EB1"/>
    <w:rsid w:val="00F55176"/>
    <w:rsid w:val="00F56DA9"/>
    <w:rsid w:val="00F62B1E"/>
    <w:rsid w:val="00F6304A"/>
    <w:rsid w:val="00F64F66"/>
    <w:rsid w:val="00F71662"/>
    <w:rsid w:val="00F852CB"/>
    <w:rsid w:val="00F949C1"/>
    <w:rsid w:val="00F95FCE"/>
    <w:rsid w:val="00FA0DBE"/>
    <w:rsid w:val="00FA3200"/>
    <w:rsid w:val="00FB1EAC"/>
    <w:rsid w:val="00FB7B00"/>
    <w:rsid w:val="00FC3732"/>
    <w:rsid w:val="00FE5FE8"/>
    <w:rsid w:val="00FE636D"/>
    <w:rsid w:val="00FF1E4A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DA14A"/>
  <w15:docId w15:val="{C69E11CA-6288-4093-9C16-DE2B12CF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58A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38B8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226C41"/>
  </w:style>
  <w:style w:type="character" w:customStyle="1" w:styleId="CorpodetextoChar">
    <w:name w:val="Corpo de texto Char"/>
    <w:basedOn w:val="Fontepargpadro"/>
    <w:link w:val="Corpodetexto"/>
    <w:semiHidden/>
    <w:rsid w:val="00226C41"/>
    <w:rPr>
      <w:rFonts w:ascii="Arial" w:eastAsia="Times New Roman" w:hAnsi="Arial" w:cs="Arial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26C41"/>
    <w:pPr>
      <w:ind w:left="709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226C41"/>
    <w:rPr>
      <w:rFonts w:ascii="Arial" w:eastAsia="Times New Roman" w:hAnsi="Arial" w:cs="Arial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226C41"/>
    <w:pPr>
      <w:tabs>
        <w:tab w:val="left" w:pos="0"/>
        <w:tab w:val="left" w:pos="851"/>
        <w:tab w:val="left" w:pos="1644"/>
        <w:tab w:val="left" w:pos="2553"/>
        <w:tab w:val="left" w:pos="2947"/>
        <w:tab w:val="left" w:pos="4254"/>
        <w:tab w:val="left" w:pos="5105"/>
        <w:tab w:val="left" w:pos="5956"/>
        <w:tab w:val="left" w:pos="6807"/>
        <w:tab w:val="left" w:pos="7657"/>
        <w:tab w:val="left" w:pos="8508"/>
        <w:tab w:val="left" w:pos="9359"/>
        <w:tab w:val="left" w:pos="10210"/>
        <w:tab w:val="left" w:pos="11061"/>
        <w:tab w:val="left" w:pos="11911"/>
        <w:tab w:val="left" w:pos="12762"/>
        <w:tab w:val="left" w:pos="13613"/>
      </w:tabs>
      <w:suppressAutoHyphens/>
      <w:ind w:left="1644" w:hanging="1644"/>
      <w:jc w:val="both"/>
    </w:pPr>
    <w:rPr>
      <w:spacing w:val="-3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226C41"/>
    <w:rPr>
      <w:rFonts w:ascii="Arial" w:eastAsia="Times New Roman" w:hAnsi="Arial" w:cs="Arial"/>
      <w:spacing w:val="-3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rsid w:val="00226C41"/>
    <w:pPr>
      <w:jc w:val="both"/>
    </w:pPr>
  </w:style>
  <w:style w:type="character" w:customStyle="1" w:styleId="Corpodetexto2Char">
    <w:name w:val="Corpo de texto 2 Char"/>
    <w:basedOn w:val="Fontepargpadro"/>
    <w:link w:val="Corpodetexto2"/>
    <w:semiHidden/>
    <w:rsid w:val="00226C41"/>
    <w:rPr>
      <w:rFonts w:ascii="Arial" w:eastAsia="Times New Roman" w:hAnsi="Arial" w:cs="Arial"/>
      <w:sz w:val="24"/>
      <w:szCs w:val="20"/>
      <w:lang w:eastAsia="pt-BR"/>
    </w:rPr>
  </w:style>
  <w:style w:type="paragraph" w:customStyle="1" w:styleId="clausula">
    <w:name w:val="clausula"/>
    <w:basedOn w:val="Normal"/>
    <w:rsid w:val="00226C41"/>
    <w:pPr>
      <w:widowControl/>
      <w:jc w:val="both"/>
    </w:pPr>
    <w:rPr>
      <w:rFonts w:ascii="Times New Roman" w:hAnsi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8249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249B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4438B8"/>
    <w:rPr>
      <w:rFonts w:ascii="Arial" w:eastAsia="Times New Roman" w:hAnsi="Arial" w:cs="Arial"/>
      <w:b/>
      <w:kern w:val="28"/>
      <w:sz w:val="28"/>
      <w:szCs w:val="20"/>
      <w:lang w:eastAsia="pt-BR"/>
    </w:rPr>
  </w:style>
  <w:style w:type="paragraph" w:styleId="Reviso">
    <w:name w:val="Revision"/>
    <w:hidden/>
    <w:uiPriority w:val="99"/>
    <w:semiHidden/>
    <w:rsid w:val="00871941"/>
    <w:pPr>
      <w:spacing w:after="0" w:line="240" w:lineRule="auto"/>
    </w:pPr>
    <w:rPr>
      <w:rFonts w:ascii="Arial" w:eastAsia="Times New Roman" w:hAnsi="Arial" w:cs="Arial"/>
      <w:sz w:val="24"/>
      <w:szCs w:val="20"/>
      <w:lang w:eastAsia="pt-BR"/>
    </w:rPr>
  </w:style>
  <w:style w:type="character" w:styleId="Refdecomentrio">
    <w:name w:val="annotation reference"/>
    <w:semiHidden/>
    <w:rsid w:val="00871941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871941"/>
  </w:style>
  <w:style w:type="character" w:customStyle="1" w:styleId="TextodecomentrioChar">
    <w:name w:val="Texto de comentário Char"/>
    <w:basedOn w:val="Fontepargpadro"/>
    <w:link w:val="Textodecomentrio"/>
    <w:semiHidden/>
    <w:rsid w:val="00871941"/>
    <w:rPr>
      <w:rFonts w:ascii="Arial" w:eastAsia="Times New Roman" w:hAnsi="Arial" w:cs="Arial"/>
      <w:sz w:val="24"/>
      <w:szCs w:val="20"/>
      <w:lang w:eastAsia="pt-BR"/>
    </w:rPr>
  </w:style>
  <w:style w:type="character" w:styleId="Forte">
    <w:name w:val="Strong"/>
    <w:uiPriority w:val="22"/>
    <w:qFormat/>
    <w:rsid w:val="00871941"/>
    <w:rPr>
      <w:b/>
    </w:rPr>
  </w:style>
  <w:style w:type="paragraph" w:styleId="PargrafodaLista">
    <w:name w:val="List Paragraph"/>
    <w:aliases w:val="paragrafo 3"/>
    <w:basedOn w:val="Normal"/>
    <w:link w:val="PargrafodaListaChar"/>
    <w:qFormat/>
    <w:rsid w:val="00871941"/>
    <w:pPr>
      <w:ind w:left="708"/>
    </w:pPr>
  </w:style>
  <w:style w:type="character" w:styleId="Hyperlink">
    <w:name w:val="Hyperlink"/>
    <w:rsid w:val="007D18CB"/>
    <w:rPr>
      <w:color w:val="0000FF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12E5"/>
    <w:rPr>
      <w:b/>
      <w:bCs/>
      <w:sz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12E5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Textoembloco1">
    <w:name w:val="Texto em bloco1"/>
    <w:basedOn w:val="Normal"/>
    <w:rsid w:val="007F03DE"/>
    <w:pPr>
      <w:ind w:left="709" w:right="284" w:hanging="709"/>
    </w:pPr>
  </w:style>
  <w:style w:type="table" w:styleId="Tabelacomgrade">
    <w:name w:val="Table Grid"/>
    <w:basedOn w:val="Tabelanormal"/>
    <w:uiPriority w:val="59"/>
    <w:rsid w:val="00286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C1E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1E29"/>
    <w:rPr>
      <w:rFonts w:ascii="Arial" w:eastAsia="Times New Roman" w:hAnsi="Arial" w:cs="Arial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C1E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1E29"/>
    <w:rPr>
      <w:rFonts w:ascii="Arial" w:eastAsia="Times New Roman" w:hAnsi="Arial" w:cs="Arial"/>
      <w:sz w:val="24"/>
      <w:szCs w:val="20"/>
      <w:lang w:eastAsia="pt-BR"/>
    </w:rPr>
  </w:style>
  <w:style w:type="paragraph" w:customStyle="1" w:styleId="Default">
    <w:name w:val="Default"/>
    <w:rsid w:val="009151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grafodaListaChar">
    <w:name w:val="Parágrafo da Lista Char"/>
    <w:aliases w:val="paragrafo 3 Char"/>
    <w:basedOn w:val="Fontepargpadro"/>
    <w:link w:val="PargrafodaLista"/>
    <w:uiPriority w:val="34"/>
    <w:locked/>
    <w:rsid w:val="00326A2D"/>
    <w:rPr>
      <w:rFonts w:ascii="Arial" w:eastAsia="Times New Roman" w:hAnsi="Arial" w:cs="Arial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701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5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3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73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807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0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USEP.gov.br/bibliotecaweb/glossario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_Flow_SignoffStatus xmlns="34ffbd57-9f42-4482-983c-f7b67da8d403" xsi:nil="true"/>
    <Modifica_x00e7__x00e3_o xmlns="34ffbd57-9f42-4482-983c-f7b67da8d4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81221-548D-4180-9691-94D753FB9618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030682ca-c7a3-4db4-adef-2151cf39851c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ea0df27-d149-42c0-a12a-4042bc4f221a"/>
  </ds:schemaRefs>
</ds:datastoreItem>
</file>

<file path=customXml/itemProps2.xml><?xml version="1.0" encoding="utf-8"?>
<ds:datastoreItem xmlns:ds="http://schemas.openxmlformats.org/officeDocument/2006/customXml" ds:itemID="{E1910F19-D83B-40EC-BF26-6174EC938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A5B3-55FC-4270-B5C5-DC13F712EAA3}"/>
</file>

<file path=customXml/itemProps4.xml><?xml version="1.0" encoding="utf-8"?>
<ds:datastoreItem xmlns:ds="http://schemas.openxmlformats.org/officeDocument/2006/customXml" ds:itemID="{698CA0CD-F0D0-4E33-931F-AB689D4B65F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12</Pages>
  <Words>3103</Words>
  <Characters>16757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19821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</dc:creator>
  <cp:keywords/>
  <dc:description/>
  <cp:lastModifiedBy>LUCIANA MARIA BRAGA</cp:lastModifiedBy>
  <cp:revision>17</cp:revision>
  <cp:lastPrinted>2019-04-01T18:04:00Z</cp:lastPrinted>
  <dcterms:created xsi:type="dcterms:W3CDTF">2024-03-07T18:31:00Z</dcterms:created>
  <dcterms:modified xsi:type="dcterms:W3CDTF">2024-05-27T17:28:00Z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Direcionado</vt:lpwstr>
  </property>
  <property fmtid="{D5CDD505-2E9C-101B-9397-08002B2CF9AE}" pid="5" name="ContentTypeId">
    <vt:lpwstr>0x0101003B9A22D21F15BE44A3D0535A014CEE27</vt:lpwstr>
  </property>
  <property fmtid="{D5CDD505-2E9C-101B-9397-08002B2CF9AE}" pid="6" name="MediaServiceImageTags">
    <vt:lpwstr/>
  </property>
</Properties>
</file>